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9D" w:rsidRDefault="00CA7650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99D" w:rsidRDefault="0080499D">
      <w:pPr>
        <w:jc w:val="center"/>
        <w:rPr>
          <w:sz w:val="26"/>
          <w:szCs w:val="26"/>
        </w:rPr>
      </w:pPr>
    </w:p>
    <w:p w:rsidR="0080499D" w:rsidRPr="005C5B30" w:rsidRDefault="00CA7650" w:rsidP="005C5B30">
      <w:pPr>
        <w:keepNext/>
        <w:jc w:val="center"/>
        <w:outlineLvl w:val="0"/>
        <w:rPr>
          <w:b/>
          <w:iCs/>
          <w:sz w:val="26"/>
          <w:szCs w:val="26"/>
        </w:rPr>
      </w:pPr>
      <w:r w:rsidRPr="005C5B30">
        <w:rPr>
          <w:b/>
          <w:iCs/>
          <w:sz w:val="26"/>
          <w:szCs w:val="26"/>
        </w:rPr>
        <w:t>Департамент здравоохранения</w:t>
      </w:r>
    </w:p>
    <w:p w:rsidR="0080499D" w:rsidRPr="005C5B30" w:rsidRDefault="00CA7650" w:rsidP="005C5B30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5C5B30">
        <w:rPr>
          <w:b/>
          <w:bCs/>
          <w:iCs/>
          <w:sz w:val="26"/>
          <w:szCs w:val="26"/>
        </w:rPr>
        <w:t>Ненецкого автономного округа</w:t>
      </w:r>
    </w:p>
    <w:p w:rsidR="0080499D" w:rsidRPr="005C5B30" w:rsidRDefault="0080499D" w:rsidP="005C5B30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80499D" w:rsidRPr="005C5B30" w:rsidRDefault="00CA7650" w:rsidP="005C5B30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5C5B30">
        <w:rPr>
          <w:b/>
          <w:bCs/>
          <w:iCs/>
          <w:caps/>
          <w:sz w:val="26"/>
          <w:szCs w:val="26"/>
        </w:rPr>
        <w:t>приказ</w:t>
      </w:r>
    </w:p>
    <w:p w:rsidR="0080499D" w:rsidRPr="005C5B30" w:rsidRDefault="0080499D" w:rsidP="005C5B30">
      <w:pPr>
        <w:jc w:val="center"/>
        <w:rPr>
          <w:sz w:val="26"/>
          <w:szCs w:val="26"/>
        </w:rPr>
      </w:pPr>
    </w:p>
    <w:p w:rsidR="0080499D" w:rsidRPr="005C5B30" w:rsidRDefault="0080499D" w:rsidP="005C5B30">
      <w:pPr>
        <w:jc w:val="center"/>
        <w:rPr>
          <w:sz w:val="26"/>
          <w:szCs w:val="26"/>
        </w:rPr>
      </w:pPr>
    </w:p>
    <w:p w:rsidR="0080499D" w:rsidRPr="005C5B30" w:rsidRDefault="00CA7650" w:rsidP="005C5B30">
      <w:pPr>
        <w:jc w:val="center"/>
        <w:rPr>
          <w:sz w:val="26"/>
          <w:szCs w:val="26"/>
        </w:rPr>
      </w:pPr>
      <w:r w:rsidRPr="005C5B30">
        <w:rPr>
          <w:sz w:val="26"/>
          <w:szCs w:val="26"/>
        </w:rPr>
        <w:t>от ___ октября 2026 г. № ___</w:t>
      </w:r>
    </w:p>
    <w:p w:rsidR="0080499D" w:rsidRPr="005C5B30" w:rsidRDefault="00CA7650" w:rsidP="005C5B30">
      <w:pPr>
        <w:keepNext/>
        <w:jc w:val="center"/>
        <w:outlineLvl w:val="0"/>
        <w:rPr>
          <w:bCs/>
          <w:sz w:val="26"/>
          <w:szCs w:val="26"/>
        </w:rPr>
      </w:pPr>
      <w:r w:rsidRPr="005C5B30">
        <w:rPr>
          <w:bCs/>
          <w:sz w:val="26"/>
          <w:szCs w:val="26"/>
        </w:rPr>
        <w:t>г. Нарьян-Мар</w:t>
      </w:r>
    </w:p>
    <w:p w:rsidR="0080499D" w:rsidRPr="005C5B30" w:rsidRDefault="0080499D" w:rsidP="005C5B30">
      <w:pPr>
        <w:widowControl w:val="0"/>
        <w:jc w:val="center"/>
        <w:rPr>
          <w:sz w:val="26"/>
          <w:szCs w:val="26"/>
        </w:rPr>
      </w:pPr>
    </w:p>
    <w:tbl>
      <w:tblPr>
        <w:tblStyle w:val="afffd"/>
        <w:tblW w:w="7229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7229"/>
      </w:tblGrid>
      <w:tr w:rsidR="0080499D" w:rsidRPr="005C5B30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499D" w:rsidRPr="005C5B30" w:rsidRDefault="00CA7650" w:rsidP="005C5B30">
            <w:pPr>
              <w:jc w:val="center"/>
              <w:rPr>
                <w:sz w:val="26"/>
                <w:szCs w:val="26"/>
              </w:rPr>
            </w:pPr>
            <w:r w:rsidRPr="005C5B30">
              <w:rPr>
                <w:rFonts w:eastAsia="Calibri"/>
                <w:b/>
                <w:color w:val="000000" w:themeColor="text1"/>
                <w:sz w:val="26"/>
                <w:szCs w:val="26"/>
              </w:rPr>
              <w:t xml:space="preserve">О внесении изменений в приказ </w:t>
            </w:r>
          </w:p>
          <w:p w:rsidR="0080499D" w:rsidRPr="005C5B30" w:rsidRDefault="00CA7650" w:rsidP="005C5B30">
            <w:pPr>
              <w:jc w:val="center"/>
              <w:rPr>
                <w:sz w:val="26"/>
                <w:szCs w:val="26"/>
              </w:rPr>
            </w:pPr>
            <w:r w:rsidRPr="005C5B30">
              <w:rPr>
                <w:rFonts w:eastAsia="Calibri"/>
                <w:b/>
                <w:color w:val="000000" w:themeColor="text1"/>
                <w:sz w:val="26"/>
                <w:szCs w:val="26"/>
              </w:rPr>
              <w:t>Департамента здравоохранения</w:t>
            </w:r>
          </w:p>
          <w:p w:rsidR="0080499D" w:rsidRPr="005C5B30" w:rsidRDefault="00CA7650" w:rsidP="005C5B30">
            <w:pPr>
              <w:jc w:val="center"/>
              <w:rPr>
                <w:sz w:val="26"/>
                <w:szCs w:val="26"/>
              </w:rPr>
            </w:pPr>
            <w:r w:rsidRPr="005C5B30">
              <w:rPr>
                <w:rFonts w:eastAsia="Calibri"/>
                <w:b/>
                <w:color w:val="000000" w:themeColor="text1"/>
                <w:sz w:val="26"/>
                <w:szCs w:val="26"/>
              </w:rPr>
              <w:t>Ненецкого автономного округа</w:t>
            </w:r>
          </w:p>
          <w:p w:rsidR="0080499D" w:rsidRPr="005C5B30" w:rsidRDefault="00CA7650" w:rsidP="005C5B30">
            <w:pPr>
              <w:jc w:val="center"/>
              <w:rPr>
                <w:sz w:val="26"/>
                <w:szCs w:val="26"/>
              </w:rPr>
            </w:pPr>
            <w:r w:rsidRPr="005C5B30">
              <w:rPr>
                <w:rFonts w:eastAsia="Calibri"/>
                <w:b/>
                <w:color w:val="000000" w:themeColor="text1"/>
                <w:sz w:val="26"/>
                <w:szCs w:val="26"/>
              </w:rPr>
              <w:t>от 29 декабря 2022 № 82</w:t>
            </w:r>
          </w:p>
        </w:tc>
      </w:tr>
    </w:tbl>
    <w:p w:rsidR="0080499D" w:rsidRPr="005C5B30" w:rsidRDefault="0080499D" w:rsidP="005C5B30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80499D" w:rsidRPr="005C5B30" w:rsidRDefault="0080499D" w:rsidP="005C5B30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80499D" w:rsidRPr="005C5B30" w:rsidRDefault="00CA7650" w:rsidP="005C5B30">
      <w:pPr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В соответствии с пунктом 1 статьи 78.1 Бюджетного кодекса Российской Федерации, постановлением Администрации Ненецкого автономного округа</w:t>
      </w:r>
      <w:r w:rsidR="005C5B30">
        <w:rPr>
          <w:sz w:val="26"/>
          <w:szCs w:val="26"/>
        </w:rPr>
        <w:t xml:space="preserve"> </w:t>
      </w:r>
      <w:r w:rsidR="005C5B30">
        <w:rPr>
          <w:sz w:val="26"/>
          <w:szCs w:val="26"/>
        </w:rPr>
        <w:br/>
      </w:r>
      <w:r w:rsidRPr="005C5B30">
        <w:rPr>
          <w:sz w:val="26"/>
          <w:szCs w:val="26"/>
        </w:rPr>
        <w:t xml:space="preserve">от 21.01.2021 № 9-п «О Порядке определения объема и условий предоставления из окружного бюджета </w:t>
      </w:r>
      <w:r w:rsidRPr="005C5B30">
        <w:rPr>
          <w:sz w:val="26"/>
          <w:szCs w:val="26"/>
        </w:rPr>
        <w:lastRenderedPageBreak/>
        <w:t>субсидий бюджетным и автономным учреждениям Ненецкого автономного округа на иные цели» ПРИКАЗЫВАЮ:</w:t>
      </w:r>
    </w:p>
    <w:p w:rsidR="0080499D" w:rsidRPr="005C5B30" w:rsidRDefault="00CA7650" w:rsidP="005C5B30">
      <w:pPr>
        <w:ind w:firstLine="709"/>
        <w:jc w:val="both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>1.</w:t>
      </w:r>
      <w:r w:rsidRPr="005C5B30">
        <w:rPr>
          <w:sz w:val="26"/>
          <w:szCs w:val="26"/>
        </w:rPr>
        <w:t> Внести изменения в приказ Департамента здравоохранения, труда</w:t>
      </w:r>
      <w:r w:rsidR="005C5B30">
        <w:rPr>
          <w:sz w:val="26"/>
          <w:szCs w:val="26"/>
        </w:rPr>
        <w:br/>
        <w:t xml:space="preserve"> </w:t>
      </w:r>
      <w:r w:rsidRPr="005C5B30">
        <w:rPr>
          <w:sz w:val="26"/>
          <w:szCs w:val="26"/>
        </w:rPr>
        <w:t>и социальной защиты населения Ненецкого автономного округа от 29.12.2022 № 82 «Об утверждении Положения о порядке и условиях предоставления</w:t>
      </w:r>
      <w:r w:rsidR="005C5B30">
        <w:rPr>
          <w:sz w:val="26"/>
          <w:szCs w:val="26"/>
        </w:rPr>
        <w:t xml:space="preserve"> </w:t>
      </w:r>
      <w:r w:rsidRPr="005C5B30">
        <w:rPr>
          <w:sz w:val="26"/>
          <w:szCs w:val="26"/>
        </w:rPr>
        <w:t xml:space="preserve">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 (с изменениями, внесенными приказом Департамента здравоохранения, труда и социальной защиты населения Ненецкого автономного округа от 29.06.2026 № 14) согласно Приложению. </w:t>
      </w:r>
    </w:p>
    <w:p w:rsidR="0080499D" w:rsidRPr="005C5B30" w:rsidRDefault="00CA7650" w:rsidP="005C5B30">
      <w:pPr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2. Настоящий приказ, за исключением подпункта 4 пункта</w:t>
      </w:r>
      <w:r w:rsidR="005C5B30" w:rsidRPr="005C5B30">
        <w:rPr>
          <w:sz w:val="26"/>
          <w:szCs w:val="26"/>
        </w:rPr>
        <w:t xml:space="preserve"> 3</w:t>
      </w:r>
      <w:r w:rsidRPr="005C5B30">
        <w:rPr>
          <w:sz w:val="26"/>
          <w:szCs w:val="26"/>
        </w:rPr>
        <w:t xml:space="preserve"> Приложения, вступает в силу со дня его официального опубликования</w:t>
      </w:r>
      <w:r w:rsidR="005C5B30">
        <w:rPr>
          <w:sz w:val="26"/>
          <w:szCs w:val="26"/>
        </w:rPr>
        <w:t xml:space="preserve"> </w:t>
      </w:r>
      <w:r w:rsidRPr="005C5B30">
        <w:rPr>
          <w:sz w:val="26"/>
          <w:szCs w:val="26"/>
        </w:rPr>
        <w:t>и распространяет свое действие на правоотношения, возникшие с 1 января 2026 года.</w:t>
      </w:r>
    </w:p>
    <w:p w:rsidR="0080499D" w:rsidRPr="005C5B30" w:rsidRDefault="00CA7650" w:rsidP="005C5B30">
      <w:pPr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3. Подпункт 4 пункта 3 Приложения вступает в силу со дня</w:t>
      </w:r>
      <w:r w:rsidR="005C5B30">
        <w:rPr>
          <w:sz w:val="26"/>
          <w:szCs w:val="26"/>
        </w:rPr>
        <w:t xml:space="preserve"> </w:t>
      </w:r>
      <w:r w:rsidRPr="005C5B30">
        <w:rPr>
          <w:sz w:val="26"/>
          <w:szCs w:val="26"/>
        </w:rPr>
        <w:t>его официального опубликования, но не ранее внесения соответствующих изменений в закон Ненецкого автономного округа «Об окружном бюджете</w:t>
      </w:r>
      <w:r w:rsidR="005C5B30">
        <w:rPr>
          <w:sz w:val="26"/>
          <w:szCs w:val="26"/>
        </w:rPr>
        <w:t xml:space="preserve"> </w:t>
      </w:r>
      <w:r w:rsidRPr="005C5B30">
        <w:rPr>
          <w:sz w:val="26"/>
          <w:szCs w:val="26"/>
        </w:rPr>
        <w:t>на 2026 год и на плановый период 2027 и 2028 годов».</w:t>
      </w:r>
    </w:p>
    <w:p w:rsidR="0080499D" w:rsidRPr="005C5B30" w:rsidRDefault="0080499D" w:rsidP="005C5B30">
      <w:pPr>
        <w:jc w:val="both"/>
        <w:rPr>
          <w:rFonts w:eastAsia="Calibri"/>
          <w:sz w:val="26"/>
          <w:szCs w:val="26"/>
        </w:rPr>
      </w:pPr>
    </w:p>
    <w:p w:rsidR="0080499D" w:rsidRPr="005C5B30" w:rsidRDefault="0080499D" w:rsidP="005C5B30">
      <w:pPr>
        <w:jc w:val="both"/>
        <w:rPr>
          <w:rFonts w:eastAsia="Calibri"/>
          <w:sz w:val="26"/>
          <w:szCs w:val="26"/>
        </w:rPr>
      </w:pPr>
    </w:p>
    <w:p w:rsidR="0080499D" w:rsidRPr="005C5B30" w:rsidRDefault="0080499D" w:rsidP="005C5B30">
      <w:pPr>
        <w:jc w:val="both"/>
        <w:rPr>
          <w:rFonts w:eastAsia="Calibri"/>
          <w:sz w:val="26"/>
          <w:szCs w:val="26"/>
        </w:rPr>
      </w:pPr>
    </w:p>
    <w:p w:rsidR="0080499D" w:rsidRPr="005C5B30" w:rsidRDefault="00CA7650" w:rsidP="005C5B30">
      <w:pPr>
        <w:rPr>
          <w:sz w:val="26"/>
          <w:szCs w:val="26"/>
        </w:rPr>
      </w:pPr>
      <w:r w:rsidRPr="005C5B30">
        <w:rPr>
          <w:rFonts w:eastAsia="Calibri"/>
          <w:sz w:val="26"/>
          <w:szCs w:val="26"/>
        </w:rPr>
        <w:t xml:space="preserve">Заместитель Губернатора </w:t>
      </w:r>
    </w:p>
    <w:p w:rsidR="0080499D" w:rsidRPr="005C5B30" w:rsidRDefault="00CA7650" w:rsidP="005C5B30">
      <w:pPr>
        <w:rPr>
          <w:sz w:val="26"/>
          <w:szCs w:val="26"/>
        </w:rPr>
      </w:pPr>
      <w:r w:rsidRPr="005C5B30">
        <w:rPr>
          <w:rFonts w:eastAsia="Calibri"/>
          <w:sz w:val="26"/>
          <w:szCs w:val="26"/>
        </w:rPr>
        <w:lastRenderedPageBreak/>
        <w:t>Ненецкого автономного округа –</w:t>
      </w:r>
    </w:p>
    <w:p w:rsidR="0080499D" w:rsidRPr="005C5B30" w:rsidRDefault="00CA7650" w:rsidP="005C5B30">
      <w:pPr>
        <w:rPr>
          <w:sz w:val="26"/>
          <w:szCs w:val="26"/>
        </w:rPr>
      </w:pPr>
      <w:r w:rsidRPr="005C5B30">
        <w:rPr>
          <w:rFonts w:eastAsia="Calibri"/>
          <w:sz w:val="26"/>
          <w:szCs w:val="26"/>
        </w:rPr>
        <w:t xml:space="preserve">руководитель Департамента </w:t>
      </w:r>
    </w:p>
    <w:p w:rsidR="0080499D" w:rsidRPr="005C5B30" w:rsidRDefault="00CA7650" w:rsidP="005C5B30">
      <w:pPr>
        <w:rPr>
          <w:sz w:val="26"/>
          <w:szCs w:val="26"/>
        </w:rPr>
      </w:pPr>
      <w:r w:rsidRPr="005C5B30">
        <w:rPr>
          <w:rFonts w:eastAsia="Calibri"/>
          <w:sz w:val="26"/>
          <w:szCs w:val="26"/>
        </w:rPr>
        <w:t>здравоохранения</w:t>
      </w:r>
    </w:p>
    <w:p w:rsidR="0080499D" w:rsidRDefault="00CA7650">
      <w:pPr>
        <w:jc w:val="both"/>
        <w:rPr>
          <w:rFonts w:ascii="XO Thames" w:eastAsia="Calibri" w:hAnsi="XO Thames"/>
          <w:sz w:val="28"/>
          <w:szCs w:val="28"/>
        </w:rPr>
      </w:pPr>
      <w:r w:rsidRPr="005C5B30">
        <w:rPr>
          <w:rFonts w:eastAsia="Calibri"/>
          <w:sz w:val="26"/>
          <w:szCs w:val="26"/>
        </w:rPr>
        <w:t xml:space="preserve">Ненецкого автономного округа                                                  </w:t>
      </w:r>
      <w:r w:rsidR="005C5B30">
        <w:rPr>
          <w:rFonts w:eastAsia="Calibri"/>
          <w:sz w:val="26"/>
          <w:szCs w:val="26"/>
        </w:rPr>
        <w:t xml:space="preserve">        </w:t>
      </w:r>
      <w:r w:rsidRPr="005C5B30">
        <w:rPr>
          <w:rFonts w:eastAsia="Calibri"/>
          <w:sz w:val="26"/>
          <w:szCs w:val="26"/>
        </w:rPr>
        <w:t xml:space="preserve">   Е.С. Недочукова</w:t>
      </w:r>
    </w:p>
    <w:p w:rsidR="0080499D" w:rsidRDefault="0080499D">
      <w:pPr>
        <w:jc w:val="both"/>
        <w:rPr>
          <w:rFonts w:ascii="XO Thames" w:eastAsia="Calibri" w:hAnsi="XO Thames"/>
          <w:sz w:val="28"/>
          <w:szCs w:val="28"/>
        </w:rPr>
        <w:sectPr w:rsidR="0080499D">
          <w:pgSz w:w="11906" w:h="16838"/>
          <w:pgMar w:top="1134" w:right="706" w:bottom="851" w:left="1701" w:header="0" w:footer="0" w:gutter="0"/>
          <w:pgNumType w:start="1"/>
          <w:cols w:space="720"/>
          <w:formProt w:val="0"/>
          <w:docGrid w:linePitch="272" w:charSpace="24576"/>
        </w:sectPr>
      </w:pP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lastRenderedPageBreak/>
        <w:t>Приложение</w:t>
      </w: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 xml:space="preserve">к приказу Департамента здравоохранения Ненецкого автономного округа </w:t>
      </w: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>от ___.10.2026 № ___</w:t>
      </w: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 xml:space="preserve">«О внесении изменений в приказ </w:t>
      </w: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>Департамента здравоохранения, Ненецкого автономного округа</w:t>
      </w:r>
    </w:p>
    <w:p w:rsidR="0080499D" w:rsidRPr="005C5B30" w:rsidRDefault="00CA7650">
      <w:pPr>
        <w:ind w:left="5670"/>
        <w:rPr>
          <w:sz w:val="26"/>
          <w:szCs w:val="26"/>
        </w:rPr>
      </w:pPr>
      <w:r w:rsidRPr="005C5B30">
        <w:rPr>
          <w:color w:val="000000" w:themeColor="text1"/>
          <w:sz w:val="26"/>
          <w:szCs w:val="26"/>
        </w:rPr>
        <w:t>от 29 декабря 2022 № 82»</w:t>
      </w:r>
    </w:p>
    <w:p w:rsidR="0080499D" w:rsidRPr="005C5B30" w:rsidRDefault="0080499D">
      <w:pPr>
        <w:ind w:left="8931"/>
        <w:rPr>
          <w:color w:val="000000" w:themeColor="text1"/>
          <w:sz w:val="26"/>
          <w:szCs w:val="26"/>
        </w:rPr>
      </w:pPr>
    </w:p>
    <w:p w:rsidR="0080499D" w:rsidRPr="005C5B30" w:rsidRDefault="0080499D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80499D" w:rsidRPr="005C5B30" w:rsidRDefault="0080499D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80499D" w:rsidRPr="005C5B30" w:rsidRDefault="0080499D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80499D" w:rsidRPr="005C5B30" w:rsidRDefault="00CA7650">
      <w:pPr>
        <w:jc w:val="center"/>
        <w:rPr>
          <w:sz w:val="26"/>
          <w:szCs w:val="26"/>
        </w:rPr>
      </w:pPr>
      <w:r w:rsidRPr="005C5B30">
        <w:rPr>
          <w:b/>
          <w:sz w:val="26"/>
          <w:szCs w:val="26"/>
        </w:rPr>
        <w:t>Изменения</w:t>
      </w:r>
    </w:p>
    <w:p w:rsidR="0080499D" w:rsidRPr="005C5B30" w:rsidRDefault="00CA7650">
      <w:pPr>
        <w:jc w:val="center"/>
        <w:rPr>
          <w:sz w:val="26"/>
          <w:szCs w:val="26"/>
        </w:rPr>
      </w:pPr>
      <w:r w:rsidRPr="005C5B30">
        <w:rPr>
          <w:b/>
          <w:sz w:val="26"/>
          <w:szCs w:val="26"/>
        </w:rPr>
        <w:t>в приказ Департамента здравоохранения,</w:t>
      </w:r>
    </w:p>
    <w:p w:rsidR="0080499D" w:rsidRPr="005C5B30" w:rsidRDefault="00CA7650">
      <w:pPr>
        <w:jc w:val="center"/>
        <w:rPr>
          <w:sz w:val="26"/>
          <w:szCs w:val="26"/>
        </w:rPr>
      </w:pPr>
      <w:r w:rsidRPr="005C5B30">
        <w:rPr>
          <w:b/>
          <w:sz w:val="26"/>
          <w:szCs w:val="26"/>
        </w:rPr>
        <w:t>Ненецкого автономного округа</w:t>
      </w:r>
    </w:p>
    <w:p w:rsidR="0080499D" w:rsidRPr="005C5B30" w:rsidRDefault="00CA7650">
      <w:pPr>
        <w:jc w:val="center"/>
        <w:rPr>
          <w:sz w:val="26"/>
          <w:szCs w:val="26"/>
        </w:rPr>
      </w:pPr>
      <w:r w:rsidRPr="005C5B30">
        <w:rPr>
          <w:b/>
          <w:sz w:val="26"/>
          <w:szCs w:val="26"/>
        </w:rPr>
        <w:t>от 29 декабря 2022 № 82</w:t>
      </w:r>
    </w:p>
    <w:p w:rsidR="0080499D" w:rsidRPr="005C5B30" w:rsidRDefault="0080499D">
      <w:pPr>
        <w:tabs>
          <w:tab w:val="left" w:pos="993"/>
        </w:tabs>
        <w:jc w:val="center"/>
        <w:rPr>
          <w:sz w:val="26"/>
          <w:szCs w:val="26"/>
        </w:rPr>
      </w:pPr>
    </w:p>
    <w:p w:rsidR="0080499D" w:rsidRPr="005C5B30" w:rsidRDefault="0080499D">
      <w:pPr>
        <w:tabs>
          <w:tab w:val="left" w:pos="993"/>
        </w:tabs>
        <w:jc w:val="center"/>
        <w:rPr>
          <w:sz w:val="26"/>
          <w:szCs w:val="26"/>
        </w:rPr>
      </w:pP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1. В наименовании, пункте 1 слова «, труда и социальной защиты населения» исключить.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2. В Приложении: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lastRenderedPageBreak/>
        <w:t>1) в обозначении, наименовании, пункте 1 слова «, труда и социальной защиты населения» исключить;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2)</w:t>
      </w:r>
      <w:r w:rsidRPr="005C5B30">
        <w:rPr>
          <w:sz w:val="26"/>
          <w:szCs w:val="26"/>
          <w:lang w:val="en-US"/>
        </w:rPr>
        <w:t> </w:t>
      </w:r>
      <w:r w:rsidRPr="005C5B30">
        <w:rPr>
          <w:sz w:val="26"/>
          <w:szCs w:val="26"/>
        </w:rPr>
        <w:t>пункт 6 дополнить подпунктом 9 в следующей редакции: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«9) иную информацию в зависимости от цели предоставления субсидии.»;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3) абзац второй пункта 7, абзац третий пункта 8 исключить.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 xml:space="preserve">4) в Приложении 1: 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в обозначении Приложения 1 слова «, труда и социальной защиты населения» исключить;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строку 15 изложить в следующей редакции: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«</w:t>
      </w:r>
    </w:p>
    <w:tbl>
      <w:tblPr>
        <w:tblW w:w="10280" w:type="dxa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9"/>
        <w:gridCol w:w="1779"/>
        <w:gridCol w:w="2066"/>
        <w:gridCol w:w="6484"/>
      </w:tblGrid>
      <w:tr w:rsidR="0080499D" w:rsidRPr="005C5B30" w:rsidTr="007903E4">
        <w:trPr>
          <w:trHeight w:val="8338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15.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 w:rsidP="005C5B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Выплаты специалистам, работающим и проживающим в сельских населенных пунктах Ненецкого автономного округа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ХХ.Х.ХХ.7С470</w:t>
            </w: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повышение социальной защищенности специалистов, работающих в сфере  здравоохранения.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2. Направление расходования средств: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1) предоставление денежной компенсации расходов по оплате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>за жилое помещение и коммунальные услуги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>(за исключением платы за наем жилого помещения);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2) ежемесячная денежная компенсация за наем жилых помещений.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3. Результатом предоставления целевой субсидии является количество получателей выплат.</w:t>
            </w:r>
          </w:p>
          <w:p w:rsidR="0080499D" w:rsidRPr="005C5B30" w:rsidRDefault="00CA7650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4. Методика расчета объема целевой субсидии:</w:t>
            </w:r>
          </w:p>
          <w:p w:rsidR="0080499D" w:rsidRPr="005C5B30" w:rsidRDefault="00CA7650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0499D" w:rsidRPr="005C5B30" w:rsidRDefault="0080499D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99D" w:rsidRPr="005C5B30" w:rsidRDefault="00CA7650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4038600" cy="232410"/>
                  <wp:effectExtent l="0" t="0" r="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3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499D" w:rsidRPr="005C5B30" w:rsidRDefault="0080499D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99D" w:rsidRPr="005C5B30" w:rsidRDefault="00CA7650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80499D" w:rsidRPr="005C5B30" w:rsidRDefault="00CA7650">
            <w:pPr>
              <w:pStyle w:val="ConsPlusNormal"/>
              <w:ind w:righ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kчел - количество работников;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Rнорматив_ЖКХ – размер норматива затрат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>на компенсацию расходов по плате за жилое помещение и коммунальные услуги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(за исключением платы за наем жилого помещения);</w:t>
            </w:r>
          </w:p>
          <w:p w:rsidR="0080499D" w:rsidRPr="005C5B30" w:rsidRDefault="00CA7650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Rнорматив_наем – размер норматива затрат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на компенсацию расходов за наем жилых помещений; </w:t>
            </w:r>
          </w:p>
          <w:p w:rsidR="0080499D" w:rsidRPr="005C5B30" w:rsidRDefault="00CA7650" w:rsidP="000F45AA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Размер норматива затрат устанавливается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соответствии с постановлением Администрации Ненецкого автономного округа от 18.05.2009 № 72-п 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«О предоставлении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мер социальной поддержки отдельным категориям граждан, проживающим в сельских населенных пунктах Ненецкого автономного округа».</w:t>
            </w:r>
          </w:p>
        </w:tc>
      </w:tr>
    </w:tbl>
    <w:p w:rsidR="0080499D" w:rsidRPr="005C5B30" w:rsidRDefault="00CA7650">
      <w:pPr>
        <w:tabs>
          <w:tab w:val="left" w:pos="709"/>
        </w:tabs>
        <w:ind w:firstLine="709"/>
        <w:jc w:val="right"/>
        <w:rPr>
          <w:sz w:val="26"/>
          <w:szCs w:val="26"/>
        </w:rPr>
      </w:pPr>
      <w:r w:rsidRPr="005C5B30">
        <w:rPr>
          <w:sz w:val="26"/>
          <w:szCs w:val="26"/>
        </w:rPr>
        <w:t>»;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строку 63 изложить в следующей редакции: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«</w:t>
      </w:r>
    </w:p>
    <w:tbl>
      <w:tblPr>
        <w:tblW w:w="1062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"/>
        <w:gridCol w:w="1745"/>
        <w:gridCol w:w="2087"/>
        <w:gridCol w:w="6265"/>
      </w:tblGrid>
      <w:tr w:rsidR="0080499D" w:rsidRPr="005C5B30" w:rsidTr="000F45AA">
        <w:trPr>
          <w:jc w:val="center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0499D" w:rsidRPr="005C5B30" w:rsidRDefault="00CA765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63.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0499D" w:rsidRPr="005C5B30" w:rsidRDefault="00CA765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Субсидии бюджетным учреждениям на оказание медицинской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помощи по зубному протезированию отдельным категориям участников специальной военной операции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0499D" w:rsidRPr="005C5B30" w:rsidRDefault="00CA765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ХХ.Х.ХХ.7Л250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1. Цели и задачи мероприятия: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медицинской помощи по бесплатному зубному протезированию отдельным категориям </w:t>
            </w:r>
            <w:r w:rsidR="000F45AA" w:rsidRPr="000F45AA">
              <w:rPr>
                <w:rFonts w:ascii="Times New Roman" w:hAnsi="Times New Roman" w:cs="Times New Roman"/>
                <w:sz w:val="26"/>
                <w:szCs w:val="26"/>
              </w:rPr>
              <w:t>участников специальной военной операции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 принимавших участие (содействовавших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выполнению задач)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в специальной военной операции на территориях Донецкой Народной Республики, Луганской Народной Республики и Украины с 24.02.2022,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на территориях Запорожской области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и Херсонской области с 30.09.2022, уволенные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 военной службы (службы, работы), а также лицам,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и органов Донецкой Народной Республики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и Луганской Народной Республики начиная</w:t>
            </w:r>
            <w:r w:rsidR="000F45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 11.05.2014.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субсидия направляется на оказание медицинской помощи по зубному протезированию отдельным категориям </w:t>
            </w:r>
            <w:r w:rsidR="00A40576" w:rsidRPr="00A40576">
              <w:rPr>
                <w:rFonts w:ascii="Times New Roman" w:hAnsi="Times New Roman" w:cs="Times New Roman"/>
                <w:sz w:val="26"/>
                <w:szCs w:val="26"/>
              </w:rPr>
              <w:t>участников специальной военной операции</w:t>
            </w:r>
            <w:r w:rsidR="00A4057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 согласно перечню услуг по изготовлению, ремонту</w:t>
            </w:r>
            <w:r w:rsidR="00A405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и установке зубных протезов, утвержденных постановлением Администрации Ненецкого автономного округа от 25.06.2026 № 206-п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>и в соответствии с ценами (тарифами) на оказание платных медицинских услуг, утвержденными приказом ГБУЗ НАО «Ненецкая окружная стоматологическая поликлиника».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граждан, получивших медицинскую помощь по зубному протезированию.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80499D" w:rsidRPr="005C5B30" w:rsidRDefault="008049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Vсубс = К х Ст где:</w:t>
            </w:r>
          </w:p>
          <w:p w:rsidR="0080499D" w:rsidRPr="005C5B30" w:rsidRDefault="008049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К – количество человек;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Ст – предельный размер стоимости услуги установленный нормативно правовым актом Администрации Ненецкого автономного округа</w:t>
            </w:r>
          </w:p>
        </w:tc>
      </w:tr>
    </w:tbl>
    <w:p w:rsidR="0080499D" w:rsidRPr="005C5B30" w:rsidRDefault="00CA7650">
      <w:pPr>
        <w:tabs>
          <w:tab w:val="left" w:pos="709"/>
        </w:tabs>
        <w:ind w:firstLine="709"/>
        <w:jc w:val="right"/>
        <w:rPr>
          <w:sz w:val="26"/>
          <w:szCs w:val="26"/>
        </w:rPr>
      </w:pPr>
      <w:r w:rsidRPr="005C5B30">
        <w:rPr>
          <w:sz w:val="26"/>
          <w:szCs w:val="26"/>
        </w:rPr>
        <w:lastRenderedPageBreak/>
        <w:t>»;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дополнить строкой 64 в следующей редакции: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t>«</w:t>
      </w:r>
    </w:p>
    <w:tbl>
      <w:tblPr>
        <w:tblW w:w="1045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1746"/>
        <w:gridCol w:w="2147"/>
        <w:gridCol w:w="6050"/>
      </w:tblGrid>
      <w:tr w:rsidR="0080499D" w:rsidRPr="005C5B30" w:rsidTr="007903E4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организацию оказания зубопротезной помощи гражданам, постоянно проживающи</w:t>
            </w:r>
            <w:r w:rsidR="004E736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  <w:p w:rsidR="0080499D" w:rsidRPr="005C5B30" w:rsidRDefault="00CA765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в сельских </w:t>
            </w:r>
            <w:r w:rsidR="0055217D">
              <w:rPr>
                <w:rFonts w:ascii="Times New Roman" w:hAnsi="Times New Roman" w:cs="Times New Roman"/>
                <w:sz w:val="26"/>
                <w:szCs w:val="26"/>
              </w:rPr>
              <w:t xml:space="preserve">поселениях </w:t>
            </w:r>
          </w:p>
          <w:p w:rsidR="0080499D" w:rsidRPr="005C5B30" w:rsidRDefault="00CA765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ХХ.Х.ХХ.</w:t>
            </w:r>
            <w:r w:rsidR="005C5B30" w:rsidRPr="005C5B30">
              <w:rPr>
                <w:rFonts w:ascii="Times New Roman" w:hAnsi="Times New Roman" w:cs="Times New Roman"/>
                <w:sz w:val="26"/>
                <w:szCs w:val="26"/>
              </w:rPr>
              <w:t>7Л330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Цели и задачи мероприятия: 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оказания зубопротезной помощи гражданам, постоянно проживающим в </w:t>
            </w:r>
            <w:r w:rsidRPr="00FE04FE">
              <w:rPr>
                <w:rFonts w:ascii="Times New Roman" w:hAnsi="Times New Roman" w:cs="Times New Roman"/>
                <w:sz w:val="26"/>
                <w:szCs w:val="26"/>
              </w:rPr>
              <w:t>сельских</w:t>
            </w:r>
            <w:r w:rsidRPr="001B2C15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  <w:r w:rsidR="004E7365" w:rsidRPr="004E7365">
              <w:rPr>
                <w:rFonts w:ascii="Times New Roman" w:hAnsi="Times New Roman" w:cs="Times New Roman"/>
                <w:sz w:val="26"/>
                <w:szCs w:val="26"/>
              </w:rPr>
              <w:t>поселениях</w:t>
            </w:r>
            <w:r w:rsidRPr="004E7365">
              <w:rPr>
                <w:rFonts w:ascii="Times New Roman" w:hAnsi="Times New Roman" w:cs="Times New Roman"/>
                <w:sz w:val="26"/>
                <w:szCs w:val="26"/>
              </w:rPr>
              <w:t xml:space="preserve"> Ненецкого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 автономного округа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Направление расходования средств: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оплата труда, компенсация за отпуск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начисления на них, медицинским работникам, участвующим в оказании зубопротезной помощи гражданам, постоянно проживающим в сельских </w:t>
            </w:r>
            <w:r w:rsidR="004E7365">
              <w:rPr>
                <w:rFonts w:ascii="Times New Roman" w:hAnsi="Times New Roman" w:cs="Times New Roman"/>
                <w:sz w:val="26"/>
                <w:szCs w:val="26"/>
              </w:rPr>
              <w:t>поселениях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компенсация расходов на проезд и проживание медицинских работников из других субъектов РФ, участвующих в оказании зубопротезной помощи;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транспортные расходы по доставке груза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сельские </w:t>
            </w:r>
            <w:r w:rsidR="004E7365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4)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командировочные расходы (суточные и проезд) в сельские </w:t>
            </w:r>
            <w:r w:rsidR="0055217D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Результатом предоставления целевой субсидии является количество населенных пунктов,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которых оказывалась зубопротезная помощь гражданам, постоянно проживающим в сельских </w:t>
            </w:r>
            <w:r w:rsidR="0055217D">
              <w:rPr>
                <w:rFonts w:ascii="Times New Roman" w:hAnsi="Times New Roman" w:cs="Times New Roman"/>
                <w:sz w:val="26"/>
                <w:szCs w:val="26"/>
              </w:rPr>
              <w:t>поселениях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 Ненецкого автономного округа.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</w:t>
            </w:r>
            <w:r w:rsidR="0055217D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о следующей формуле: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Vсубс = SUMM (Отсп x Коэф) + SUMM (Спрi х 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) + SUMM (Спi х (Кдн-1)) + SUMM (Тi x Крейс х С) + SUMM (Ссут x Кдн х 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) +, где: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 Отсп - оплата труда;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 xml:space="preserve">оэф 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- 1,302 - ставка единого тарифа страховых взносов;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Спр</w:t>
            </w:r>
            <w:r w:rsidRPr="005C5B3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проезда i-го направления;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Q - количество медицинских работников;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Спi - стоимость проживания;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Кдн - количество дней;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Тi - тариф за 1 кг груза включая складскую обработку и оформление авианакладной;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Крейс - количество рейсов;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>С - вес груза</w:t>
            </w:r>
          </w:p>
          <w:p w:rsidR="0080499D" w:rsidRPr="005C5B30" w:rsidRDefault="00CA76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5B30">
              <w:rPr>
                <w:rFonts w:ascii="Times New Roman" w:hAnsi="Times New Roman" w:cs="Times New Roman"/>
                <w:sz w:val="26"/>
                <w:szCs w:val="26"/>
              </w:rPr>
              <w:t xml:space="preserve">Ссут – суточные (возмещение работникам расходов, связанных со служебными командировками, по дополнительным расходам, связанным с проживанием вне места постоянного жительства) </w:t>
            </w:r>
          </w:p>
        </w:tc>
      </w:tr>
    </w:tbl>
    <w:p w:rsidR="0080499D" w:rsidRPr="005C5B30" w:rsidRDefault="00CA7650">
      <w:pPr>
        <w:tabs>
          <w:tab w:val="left" w:pos="709"/>
        </w:tabs>
        <w:ind w:firstLine="709"/>
        <w:jc w:val="right"/>
        <w:rPr>
          <w:sz w:val="26"/>
          <w:szCs w:val="26"/>
        </w:rPr>
      </w:pPr>
      <w:r w:rsidRPr="005C5B30">
        <w:rPr>
          <w:sz w:val="26"/>
          <w:szCs w:val="26"/>
        </w:rPr>
        <w:t>».</w:t>
      </w:r>
    </w:p>
    <w:p w:rsidR="0080499D" w:rsidRPr="005C5B30" w:rsidRDefault="00CA765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B30">
        <w:rPr>
          <w:sz w:val="26"/>
          <w:szCs w:val="26"/>
        </w:rPr>
        <w:lastRenderedPageBreak/>
        <w:t>5) в обозначении Приложения 2 и Приложения 3 слова «, труда</w:t>
      </w:r>
      <w:r w:rsidRPr="005C5B30">
        <w:rPr>
          <w:sz w:val="26"/>
          <w:szCs w:val="26"/>
        </w:rPr>
        <w:br/>
        <w:t>и социальной защиты населения» исключить.</w:t>
      </w:r>
    </w:p>
    <w:p w:rsidR="0080499D" w:rsidRPr="005C5B30" w:rsidRDefault="0080499D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80499D" w:rsidRPr="005C5B30" w:rsidRDefault="0080499D">
      <w:pPr>
        <w:tabs>
          <w:tab w:val="left" w:pos="709"/>
        </w:tabs>
        <w:ind w:firstLine="709"/>
        <w:jc w:val="center"/>
        <w:rPr>
          <w:sz w:val="26"/>
          <w:szCs w:val="26"/>
        </w:rPr>
      </w:pPr>
    </w:p>
    <w:p w:rsidR="0080499D" w:rsidRPr="005C5B30" w:rsidRDefault="00CA7650" w:rsidP="007903E4">
      <w:pPr>
        <w:tabs>
          <w:tab w:val="left" w:pos="709"/>
        </w:tabs>
        <w:ind w:firstLine="709"/>
        <w:jc w:val="center"/>
        <w:rPr>
          <w:sz w:val="26"/>
          <w:szCs w:val="26"/>
        </w:rPr>
      </w:pPr>
      <w:r w:rsidRPr="005C5B30">
        <w:rPr>
          <w:sz w:val="26"/>
          <w:szCs w:val="26"/>
        </w:rPr>
        <w:t>___________</w:t>
      </w:r>
    </w:p>
    <w:sectPr w:rsidR="0080499D" w:rsidRPr="005C5B30" w:rsidSect="007903E4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993" w:bottom="851" w:left="1134" w:header="680" w:footer="0" w:gutter="0"/>
      <w:pgNumType w:start="1"/>
      <w:cols w:space="720"/>
      <w:formProt w:val="0"/>
      <w:titlePg/>
      <w:docGrid w:linePitch="272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56A" w:rsidRDefault="007D556A">
      <w:r>
        <w:separator/>
      </w:r>
    </w:p>
  </w:endnote>
  <w:endnote w:type="continuationSeparator" w:id="0">
    <w:p w:rsidR="007D556A" w:rsidRDefault="007D5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99D" w:rsidRDefault="00CA7650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0499D" w:rsidRDefault="00CA7650">
                          <w:pPr>
                            <w:pStyle w:val="a8"/>
                            <w:rPr>
                              <w:rStyle w:val="ab"/>
                            </w:rPr>
                          </w:pPr>
                          <w:r>
                            <w:rPr>
                              <w:rStyle w:val="ab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b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-50.05pt;margin-top:.05pt;width:1.15pt;height:1.15pt;z-index:-5033164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XPoNV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80499D" w:rsidRDefault="00CA7650">
                    <w:pPr>
                      <w:pStyle w:val="a8"/>
                      <w:rPr>
                        <w:rStyle w:val="ab"/>
                      </w:rPr>
                    </w:pPr>
                    <w:r>
                      <w:rPr>
                        <w:rStyle w:val="ab"/>
                        <w:color w:val="000000"/>
                      </w:rPr>
                      <w:fldChar w:fldCharType="begin"/>
                    </w:r>
                    <w:r>
                      <w:rPr>
                        <w:rStyle w:val="ab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b"/>
                        <w:color w:val="000000"/>
                      </w:rPr>
                      <w:fldChar w:fldCharType="separate"/>
                    </w:r>
                    <w:r>
                      <w:rPr>
                        <w:rStyle w:val="ab"/>
                        <w:color w:val="000000"/>
                      </w:rPr>
                      <w:t>0</w:t>
                    </w:r>
                    <w:r>
                      <w:rPr>
                        <w:rStyle w:val="ab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80499D" w:rsidRDefault="0080499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99D" w:rsidRDefault="0080499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56A" w:rsidRDefault="007D556A">
      <w:r>
        <w:separator/>
      </w:r>
    </w:p>
  </w:footnote>
  <w:footnote w:type="continuationSeparator" w:id="0">
    <w:p w:rsidR="007D556A" w:rsidRDefault="007D5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6293720"/>
      <w:docPartObj>
        <w:docPartGallery w:val="Page Numbers (Top of Page)"/>
        <w:docPartUnique/>
      </w:docPartObj>
    </w:sdtPr>
    <w:sdtEndPr/>
    <w:sdtContent>
      <w:p w:rsidR="0080499D" w:rsidRDefault="00CA7650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255D7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99D" w:rsidRDefault="007903E4">
    <w:pPr>
      <w:pStyle w:val="aa"/>
      <w:jc w:val="center"/>
    </w:pPr>
    <w:r>
      <w:t>1</w:t>
    </w:r>
  </w:p>
  <w:p w:rsidR="0080499D" w:rsidRDefault="0080499D">
    <w:pPr>
      <w:pStyle w:val="aa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99D"/>
    <w:rsid w:val="000F45AA"/>
    <w:rsid w:val="001B2C15"/>
    <w:rsid w:val="004E7365"/>
    <w:rsid w:val="0055217D"/>
    <w:rsid w:val="005C5B30"/>
    <w:rsid w:val="005E014B"/>
    <w:rsid w:val="006255D7"/>
    <w:rsid w:val="007903E4"/>
    <w:rsid w:val="007D556A"/>
    <w:rsid w:val="0080499D"/>
    <w:rsid w:val="008A7370"/>
    <w:rsid w:val="00A40576"/>
    <w:rsid w:val="00BD5790"/>
    <w:rsid w:val="00CA7650"/>
    <w:rsid w:val="00EC206F"/>
    <w:rsid w:val="00FE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9C57D0-BB1E-46CB-8B74-A7F5C746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A8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4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4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customStyle="1" w:styleId="a3">
    <w:name w:val="Основной текст Знак"/>
    <w:basedOn w:val="a0"/>
    <w:link w:val="a4"/>
    <w:uiPriority w:val="99"/>
    <w:qFormat/>
    <w:rsid w:val="006B7A21"/>
    <w:rPr>
      <w:sz w:val="28"/>
    </w:rPr>
  </w:style>
  <w:style w:type="character" w:customStyle="1" w:styleId="a5">
    <w:name w:val="Основной текст с отступом Знак"/>
    <w:basedOn w:val="a0"/>
    <w:link w:val="a6"/>
    <w:uiPriority w:val="99"/>
    <w:qFormat/>
    <w:rsid w:val="006B7A21"/>
    <w:rPr>
      <w:sz w:val="2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B02C23"/>
  </w:style>
  <w:style w:type="character" w:customStyle="1" w:styleId="a9">
    <w:name w:val="Верхний колонтитул Знак"/>
    <w:basedOn w:val="a0"/>
    <w:link w:val="aa"/>
    <w:uiPriority w:val="99"/>
    <w:qFormat/>
    <w:rsid w:val="006B7A21"/>
  </w:style>
  <w:style w:type="character" w:styleId="ab">
    <w:name w:val="page number"/>
    <w:basedOn w:val="a0"/>
    <w:qFormat/>
  </w:style>
  <w:style w:type="character" w:customStyle="1" w:styleId="ac">
    <w:name w:val="Текст выноски Знак"/>
    <w:basedOn w:val="a0"/>
    <w:link w:val="ad"/>
    <w:uiPriority w:val="99"/>
    <w:qFormat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6B7A21"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qFormat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basedOn w:val="a0"/>
    <w:link w:val="af0"/>
    <w:uiPriority w:val="99"/>
    <w:semiHidden/>
    <w:qFormat/>
    <w:locked/>
    <w:rsid w:val="006B7A21"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qFormat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6B7A21"/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6B7A21"/>
    <w:rPr>
      <w:sz w:val="28"/>
      <w:szCs w:val="22"/>
    </w:rPr>
  </w:style>
  <w:style w:type="character" w:customStyle="1" w:styleId="af5">
    <w:name w:val="Красная строка Знак"/>
    <w:basedOn w:val="a3"/>
    <w:link w:val="af6"/>
    <w:uiPriority w:val="99"/>
    <w:qFormat/>
    <w:rsid w:val="006B7A21"/>
    <w:rPr>
      <w:rFonts w:ascii="Arial" w:hAnsi="Arial" w:cs="Arial"/>
      <w:sz w:val="28"/>
    </w:rPr>
  </w:style>
  <w:style w:type="character" w:customStyle="1" w:styleId="af7">
    <w:name w:val="Подзаголовок Знак"/>
    <w:basedOn w:val="a0"/>
    <w:link w:val="af8"/>
    <w:uiPriority w:val="11"/>
    <w:qFormat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rsid w:val="006B7A21"/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sid w:val="006B7A21"/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qFormat/>
    <w:rsid w:val="006B7A21"/>
    <w:rPr>
      <w:rFonts w:ascii="Tahoma" w:hAnsi="Tahoma"/>
      <w:sz w:val="28"/>
      <w:szCs w:val="22"/>
      <w:shd w:val="clear" w:color="auto" w:fill="000080"/>
    </w:rPr>
  </w:style>
  <w:style w:type="character" w:customStyle="1" w:styleId="afb">
    <w:name w:val="Текст Знак"/>
    <w:basedOn w:val="a0"/>
    <w:link w:val="afc"/>
    <w:uiPriority w:val="99"/>
    <w:semiHidden/>
    <w:qFormat/>
    <w:rsid w:val="006B7A21"/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customStyle="1" w:styleId="aff">
    <w:name w:val="Без интервала Знак"/>
    <w:link w:val="aff0"/>
    <w:uiPriority w:val="1"/>
    <w:qFormat/>
    <w:locked/>
    <w:rsid w:val="006B7A21"/>
    <w:rPr>
      <w:sz w:val="28"/>
    </w:rPr>
  </w:style>
  <w:style w:type="character" w:customStyle="1" w:styleId="aff1">
    <w:name w:val="Абзац списка Знак"/>
    <w:link w:val="aff2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customStyle="1" w:styleId="25">
    <w:name w:val="Цитата 2 Знак"/>
    <w:basedOn w:val="a0"/>
    <w:link w:val="26"/>
    <w:uiPriority w:val="29"/>
    <w:qFormat/>
    <w:rsid w:val="006B7A21"/>
    <w:rPr>
      <w:i/>
      <w:iCs/>
      <w:sz w:val="28"/>
      <w:szCs w:val="22"/>
    </w:rPr>
  </w:style>
  <w:style w:type="character" w:customStyle="1" w:styleId="aff3">
    <w:name w:val="Выделенная цитата Знак"/>
    <w:basedOn w:val="a0"/>
    <w:link w:val="aff4"/>
    <w:uiPriority w:val="30"/>
    <w:qFormat/>
    <w:rsid w:val="006B7A21"/>
    <w:rPr>
      <w:i/>
      <w:iCs/>
      <w:sz w:val="28"/>
      <w:szCs w:val="22"/>
    </w:rPr>
  </w:style>
  <w:style w:type="character" w:customStyle="1" w:styleId="aff5">
    <w:name w:val="Название Знак"/>
    <w:basedOn w:val="a0"/>
    <w:link w:val="aff6"/>
    <w:uiPriority w:val="99"/>
    <w:qFormat/>
    <w:rsid w:val="006B7A2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sid w:val="006B7A21"/>
    <w:rPr>
      <w:rFonts w:ascii="Courier New" w:hAnsi="Courier New" w:cs="Courier New"/>
    </w:rPr>
  </w:style>
  <w:style w:type="character" w:customStyle="1" w:styleId="aff7">
    <w:name w:val="Основной текст_"/>
    <w:link w:val="12"/>
    <w:qFormat/>
    <w:locked/>
    <w:rsid w:val="006B7A21"/>
    <w:rPr>
      <w:b/>
      <w:bCs/>
      <w:spacing w:val="-3"/>
      <w:shd w:val="clear" w:color="auto" w:fill="FFFFFF"/>
    </w:rPr>
  </w:style>
  <w:style w:type="character" w:customStyle="1" w:styleId="aff8">
    <w:name w:val="Таб_текст Знак"/>
    <w:link w:val="aff9"/>
    <w:qFormat/>
    <w:locked/>
    <w:rsid w:val="006B7A21"/>
    <w:rPr>
      <w:sz w:val="24"/>
      <w:szCs w:val="22"/>
    </w:rPr>
  </w:style>
  <w:style w:type="character" w:customStyle="1" w:styleId="affa">
    <w:name w:val="Таб_заг Знак"/>
    <w:link w:val="affb"/>
    <w:qFormat/>
    <w:locked/>
    <w:rsid w:val="006B7A21"/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sid w:val="006B7A21"/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sid w:val="006B7A21"/>
    <w:rPr>
      <w:sz w:val="26"/>
      <w:szCs w:val="26"/>
      <w:shd w:val="clear" w:color="auto" w:fill="FFFFF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character" w:styleId="afff1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character" w:customStyle="1" w:styleId="afff2">
    <w:name w:val="Символ сноски"/>
    <w:uiPriority w:val="99"/>
    <w:semiHidden/>
    <w:unhideWhenUsed/>
    <w:qFormat/>
    <w:rsid w:val="00124C2C"/>
    <w:rPr>
      <w:vertAlign w:val="superscript"/>
    </w:rPr>
  </w:style>
  <w:style w:type="character" w:styleId="afff3">
    <w:name w:val="footnote reference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qFormat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qFormat/>
    <w:rsid w:val="00397AE3"/>
    <w:rPr>
      <w:color w:val="808080"/>
    </w:rPr>
  </w:style>
  <w:style w:type="paragraph" w:customStyle="1" w:styleId="aff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Pr>
      <w:sz w:val="28"/>
    </w:rPr>
  </w:style>
  <w:style w:type="paragraph" w:styleId="afff7">
    <w:name w:val="List"/>
    <w:basedOn w:val="a4"/>
    <w:rPr>
      <w:rFonts w:ascii="PT Astra Serif" w:hAnsi="PT Astra Serif" w:cs="Noto Sans Devanagari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4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Body Text Indent"/>
    <w:basedOn w:val="a"/>
    <w:link w:val="a5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qFormat/>
    <w:pPr>
      <w:jc w:val="center"/>
    </w:pPr>
    <w:rPr>
      <w:sz w:val="28"/>
    </w:rPr>
  </w:style>
  <w:style w:type="paragraph" w:customStyle="1" w:styleId="afffa">
    <w:name w:val="Колонтитул"/>
    <w:basedOn w:val="a"/>
    <w:qFormat/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a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ad">
    <w:name w:val="Balloon Text"/>
    <w:basedOn w:val="a"/>
    <w:link w:val="ac"/>
    <w:uiPriority w:val="99"/>
    <w:qFormat/>
    <w:rsid w:val="001B2D1C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af0">
    <w:name w:val="footnote text"/>
    <w:basedOn w:val="a"/>
    <w:link w:val="af"/>
    <w:uiPriority w:val="99"/>
    <w:semiHidden/>
    <w:unhideWhenUsed/>
    <w:rsid w:val="006B7A21"/>
    <w:pPr>
      <w:widowControl w:val="0"/>
    </w:pPr>
    <w:rPr>
      <w:rFonts w:ascii="Arial" w:hAnsi="Arial" w:cs="Arial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8">
    <w:name w:val="Subtitle"/>
    <w:basedOn w:val="a"/>
    <w:next w:val="a"/>
    <w:link w:val="af7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22">
    <w:name w:val="Body Text 2"/>
    <w:basedOn w:val="a"/>
    <w:link w:val="21"/>
    <w:uiPriority w:val="99"/>
    <w:semiHidden/>
    <w:unhideWhenUsed/>
    <w:qFormat/>
    <w:rsid w:val="006B7A21"/>
    <w:pPr>
      <w:spacing w:after="120" w:line="480" w:lineRule="auto"/>
    </w:pPr>
    <w:rPr>
      <w:rFonts w:ascii="Arial" w:hAnsi="Arial" w:cs="Arial"/>
    </w:rPr>
  </w:style>
  <w:style w:type="paragraph" w:styleId="32">
    <w:name w:val="Body Text 3"/>
    <w:basedOn w:val="a"/>
    <w:link w:val="31"/>
    <w:uiPriority w:val="99"/>
    <w:semiHidden/>
    <w:unhideWhenUsed/>
    <w:qFormat/>
    <w:rsid w:val="006B7A21"/>
    <w:pPr>
      <w:spacing w:after="120"/>
    </w:pPr>
    <w:rPr>
      <w:sz w:val="16"/>
      <w:szCs w:val="16"/>
      <w:lang w:val="x-none" w:eastAsia="x-none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c">
    <w:name w:val="Plain Text"/>
    <w:basedOn w:val="a"/>
    <w:link w:val="afb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qFormat/>
    <w:rsid w:val="006B7A21"/>
    <w:rPr>
      <w:b/>
      <w:bCs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6">
    <w:name w:val="Quote"/>
    <w:basedOn w:val="a"/>
    <w:next w:val="a"/>
    <w:link w:val="25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aff4">
    <w:name w:val="Intense Quote"/>
    <w:basedOn w:val="a"/>
    <w:next w:val="a"/>
    <w:link w:val="aff3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paragraph" w:styleId="aff6">
    <w:name w:val="Title"/>
    <w:basedOn w:val="a"/>
    <w:next w:val="a"/>
    <w:link w:val="aff5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ConsPlusNonformat0">
    <w:name w:val="ConsPlusNonformat"/>
    <w:link w:val="ConsPlusNonformat"/>
    <w:qFormat/>
    <w:rsid w:val="006B7A21"/>
    <w:pPr>
      <w:widowControl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qFormat/>
    <w:rsid w:val="006B7A21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Основной текст1"/>
    <w:basedOn w:val="a"/>
    <w:link w:val="aff7"/>
    <w:qFormat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paragraph" w:customStyle="1" w:styleId="28">
    <w:name w:val="Основной текст (2)"/>
    <w:basedOn w:val="a"/>
    <w:link w:val="27"/>
    <w:qFormat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customStyle="1" w:styleId="ConsPlusNormal">
    <w:name w:val="ConsPlusNormal"/>
    <w:qFormat/>
    <w:rsid w:val="00CF077F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124C2C"/>
    <w:pPr>
      <w:widowControl w:val="0"/>
    </w:pPr>
    <w:rPr>
      <w:rFonts w:ascii="Calibri" w:hAnsi="Calibri" w:cs="Calibri"/>
      <w:b/>
      <w:sz w:val="22"/>
    </w:rPr>
  </w:style>
  <w:style w:type="paragraph" w:styleId="afffb">
    <w:name w:val="Normal (Web)"/>
    <w:basedOn w:val="a"/>
    <w:uiPriority w:val="99"/>
    <w:semiHidden/>
    <w:unhideWhenUsed/>
    <w:qFormat/>
    <w:rsid w:val="00DB3976"/>
    <w:pPr>
      <w:spacing w:beforeAutospacing="1" w:afterAutospacing="1"/>
    </w:pPr>
    <w:rPr>
      <w:sz w:val="24"/>
      <w:szCs w:val="24"/>
    </w:rPr>
  </w:style>
  <w:style w:type="paragraph" w:customStyle="1" w:styleId="s16">
    <w:name w:val="s_16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empty">
    <w:name w:val="empty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afffc">
    <w:name w:val="Содержимое врезки"/>
    <w:basedOn w:val="a"/>
    <w:qFormat/>
  </w:style>
  <w:style w:type="table" w:styleId="afffd">
    <w:name w:val="Table Grid"/>
    <w:basedOn w:val="a1"/>
    <w:uiPriority w:val="39"/>
    <w:rsid w:val="009F24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CB142-1BB9-4ECF-BA9A-ABBCA8AE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dc:description/>
  <cp:lastModifiedBy>Осетрова Алина Олеговна</cp:lastModifiedBy>
  <cp:revision>2</cp:revision>
  <cp:lastPrinted>2026-06-25T07:34:00Z</cp:lastPrinted>
  <dcterms:created xsi:type="dcterms:W3CDTF">2026-10-15T08:34:00Z</dcterms:created>
  <dcterms:modified xsi:type="dcterms:W3CDTF">2026-10-15T08:34:00Z</dcterms:modified>
  <dc:language>ru-RU</dc:language>
</cp:coreProperties>
</file>