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C14" w:rsidRPr="00867C14" w:rsidRDefault="00867C14" w:rsidP="00FB6C3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8ADB4D7" wp14:editId="6AFF91B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C14" w:rsidRPr="00867C14" w:rsidRDefault="00867C14" w:rsidP="00FB6C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FB6C32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</w:t>
      </w:r>
    </w:p>
    <w:p w:rsidR="00867C14" w:rsidRPr="00867C14" w:rsidRDefault="00867C14" w:rsidP="00FB6C32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867C14" w:rsidRPr="00867C14" w:rsidRDefault="00867C14" w:rsidP="00FB6C32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FB6C32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867C14" w:rsidRPr="00867C14" w:rsidRDefault="00867C14" w:rsidP="00FB6C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FB6C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FB6C32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29E6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7A52C8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2029E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D60B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867C14" w:rsidRPr="00867C14" w:rsidRDefault="00867C14" w:rsidP="00FB6C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867C14" w:rsidRPr="00867C14" w:rsidRDefault="00867C14" w:rsidP="00FB6C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63CC" w:rsidRDefault="001663CC" w:rsidP="002029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6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порядка</w:t>
      </w:r>
    </w:p>
    <w:p w:rsidR="001663CC" w:rsidRPr="001663CC" w:rsidRDefault="001663CC" w:rsidP="001663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6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определения коэффициентов</w:t>
      </w:r>
    </w:p>
    <w:p w:rsidR="001663CC" w:rsidRPr="001663CC" w:rsidRDefault="001663CC" w:rsidP="001663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6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приведения, применяемых при формировании</w:t>
      </w:r>
    </w:p>
    <w:p w:rsidR="001663CC" w:rsidRPr="001663CC" w:rsidRDefault="001663CC" w:rsidP="001663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6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обоснований бюджетных ассигнований</w:t>
      </w:r>
    </w:p>
    <w:p w:rsidR="001663CC" w:rsidRPr="001663CC" w:rsidRDefault="001663CC" w:rsidP="001663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6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окружного бюджета на очередной финансовый год</w:t>
      </w:r>
    </w:p>
    <w:p w:rsidR="001663CC" w:rsidRPr="001663CC" w:rsidRDefault="001663CC" w:rsidP="001663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6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плановый период в целях уточнения объема</w:t>
      </w:r>
    </w:p>
    <w:p w:rsidR="001663CC" w:rsidRPr="001663CC" w:rsidRDefault="001663CC" w:rsidP="001663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6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финансового обеспечения выполнения государственного</w:t>
      </w:r>
    </w:p>
    <w:p w:rsidR="001663CC" w:rsidRPr="001663CC" w:rsidRDefault="001663CC" w:rsidP="001663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6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задания на оказание государственных услуг в отношении</w:t>
      </w:r>
    </w:p>
    <w:p w:rsidR="00FA0DEA" w:rsidRDefault="001663CC" w:rsidP="001663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6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 </w:t>
      </w:r>
      <w:r w:rsidRPr="00166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 </w:t>
      </w:r>
      <w:r w:rsidRPr="00166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166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</w:p>
    <w:p w:rsidR="00FA0DEA" w:rsidRDefault="001663CC" w:rsidP="001663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6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подведомственны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</w:t>
      </w:r>
      <w:r w:rsidRPr="00166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Департаменту</w:t>
      </w:r>
      <w:r w:rsidR="00FA0D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66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здравоохранения</w:t>
      </w:r>
    </w:p>
    <w:p w:rsidR="001663CC" w:rsidRDefault="001663CC" w:rsidP="001663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6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1663CC" w:rsidRDefault="001663CC" w:rsidP="002029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297A" w:rsidRDefault="00AF297A" w:rsidP="002029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297A" w:rsidRDefault="00AF297A" w:rsidP="00FA0DEA">
      <w:pPr>
        <w:widowControl w:val="0"/>
        <w:autoSpaceDE w:val="0"/>
        <w:autoSpaceDN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63CC" w:rsidRPr="00AF297A" w:rsidRDefault="00151FD2" w:rsidP="00AF297A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1663CC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пунктом 20.1 Положения о формировании государственного задания в отношении государственных учреждений Ненецкого автономного округа</w:t>
      </w:r>
      <w:r w:rsidR="00AF297A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63CC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>и финансовом обеспечении выполнения государственного задания, утвержденного постановлением Администрации Ненецкого автономного округа</w:t>
      </w:r>
      <w:r w:rsidR="00AF297A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63CC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02.02.2016 № 17-п, ПРИКАЗЫВАЮ:</w:t>
      </w:r>
    </w:p>
    <w:p w:rsidR="001663CC" w:rsidRPr="00AF297A" w:rsidRDefault="001663CC" w:rsidP="00AF297A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Утвердить </w:t>
      </w:r>
      <w:r w:rsidR="00A45639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определения коэффициентов приведения, применяемых при формировании обоснований бюджетных ассигнований</w:t>
      </w:r>
      <w:r w:rsidR="00FA0DEA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5639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окружного бюджета</w:t>
      </w:r>
      <w:r w:rsidR="00AF297A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5639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очередной финансовый год</w:t>
      </w:r>
      <w:r w:rsidR="00FA0DEA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5639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>и плановый период в целях уточнения объема</w:t>
      </w:r>
      <w:r w:rsidR="00FA0DEA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5639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финансового обеспечения выполнения государственного</w:t>
      </w:r>
      <w:r w:rsidR="00FA0DEA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5639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задания</w:t>
      </w:r>
      <w:r w:rsidR="00AF297A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5639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оказание государственных услуг в отношении</w:t>
      </w:r>
      <w:r w:rsidR="00FA0DEA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5639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государственных бюджетных учреждений,</w:t>
      </w:r>
      <w:r w:rsidR="00FA0DEA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5639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подведомственных Департаменту</w:t>
      </w:r>
      <w:r w:rsidR="00FA0DEA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5639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 Ненецкого автономного округа</w:t>
      </w:r>
      <w:r w:rsidR="00FA0DEA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Приложению.</w:t>
      </w:r>
    </w:p>
    <w:p w:rsidR="00867C14" w:rsidRPr="00AF297A" w:rsidRDefault="00C60A2A" w:rsidP="00AF297A">
      <w:pPr>
        <w:tabs>
          <w:tab w:val="left" w:pos="425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</w:t>
      </w:r>
      <w:r w:rsidR="00FB6C32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00CFB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FB6C32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Настоящий приказ вступает в силу со дня официального опубликования</w:t>
      </w:r>
      <w:r w:rsidR="00800CFB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FB6C32" w:rsidRPr="00AF297A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распространяется на правоотношения, возникшие с 1 января 2026 года.</w:t>
      </w:r>
    </w:p>
    <w:p w:rsidR="00800CFB" w:rsidRDefault="00800CFB" w:rsidP="00FB6C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1479" w:rsidRDefault="00401479" w:rsidP="00FB6C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0CFB" w:rsidRPr="00867C14" w:rsidRDefault="00800CFB" w:rsidP="00FB6C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6C32" w:rsidRPr="00FB6C32" w:rsidRDefault="00FB6C32" w:rsidP="00FB6C3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FB6C3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Заместитель губернатора</w:t>
      </w:r>
    </w:p>
    <w:p w:rsidR="00FB6C32" w:rsidRPr="00FB6C32" w:rsidRDefault="00FB6C32" w:rsidP="00FB6C3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FB6C3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Ненецкого автономного округа – </w:t>
      </w:r>
    </w:p>
    <w:p w:rsidR="00FB6C32" w:rsidRPr="00FB6C32" w:rsidRDefault="00FB6C32" w:rsidP="00FB6C3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FB6C3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руководитель Департамента</w:t>
      </w:r>
    </w:p>
    <w:p w:rsidR="00FB6C32" w:rsidRPr="00FB6C32" w:rsidRDefault="00FB6C32" w:rsidP="00FB6C3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FB6C3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здравоохранения</w:t>
      </w:r>
    </w:p>
    <w:p w:rsidR="00FB6C32" w:rsidRDefault="00FB6C32" w:rsidP="00FB6C3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FB6C3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Ненецкого автономного округа                </w:t>
      </w: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                </w:t>
      </w:r>
      <w:r w:rsidRPr="00FB6C3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                                      Е.С. Недочукова</w:t>
      </w:r>
    </w:p>
    <w:p w:rsidR="00800CFB" w:rsidRDefault="00800CFB" w:rsidP="00FB6C3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5A4EC1" w:rsidRDefault="005A4EC1">
      <w:pP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br w:type="page"/>
      </w:r>
    </w:p>
    <w:p w:rsidR="00401479" w:rsidRDefault="00401479" w:rsidP="00EC066F">
      <w:pPr>
        <w:tabs>
          <w:tab w:val="right" w:pos="9354"/>
        </w:tabs>
        <w:spacing w:after="0" w:line="240" w:lineRule="auto"/>
        <w:ind w:left="5103"/>
        <w:jc w:val="both"/>
        <w:rPr>
          <w:rFonts w:ascii="Times New Roman" w:hAnsi="Times New Roman" w:cs="Times New Roman"/>
          <w:sz w:val="26"/>
          <w:szCs w:val="26"/>
        </w:rPr>
      </w:pPr>
    </w:p>
    <w:p w:rsidR="00834221" w:rsidRDefault="00834221" w:rsidP="00AF297A">
      <w:pPr>
        <w:tabs>
          <w:tab w:val="right" w:pos="9213"/>
        </w:tabs>
        <w:spacing w:after="0" w:line="240" w:lineRule="auto"/>
        <w:ind w:left="510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:rsidR="00834221" w:rsidRDefault="00834221" w:rsidP="00AF297A">
      <w:pPr>
        <w:tabs>
          <w:tab w:val="right" w:pos="9213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приказу Департамента здравоохранения Ненецкого автономного округа </w:t>
      </w:r>
    </w:p>
    <w:p w:rsidR="00834221" w:rsidRDefault="00834221" w:rsidP="00AF297A">
      <w:pPr>
        <w:tabs>
          <w:tab w:val="right" w:pos="9213"/>
        </w:tabs>
        <w:spacing w:after="0" w:line="240" w:lineRule="auto"/>
        <w:ind w:left="510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</w:t>
      </w:r>
      <w:r w:rsidR="00AF297A">
        <w:rPr>
          <w:rFonts w:ascii="Times New Roman" w:hAnsi="Times New Roman" w:cs="Times New Roman"/>
          <w:sz w:val="26"/>
          <w:szCs w:val="26"/>
        </w:rPr>
        <w:t>_</w:t>
      </w:r>
      <w:proofErr w:type="gramStart"/>
      <w:r>
        <w:rPr>
          <w:rFonts w:ascii="Times New Roman" w:hAnsi="Times New Roman" w:cs="Times New Roman"/>
          <w:sz w:val="26"/>
          <w:szCs w:val="26"/>
        </w:rPr>
        <w:t>_.</w:t>
      </w:r>
      <w:r w:rsidR="004D04AA">
        <w:rPr>
          <w:rFonts w:ascii="Times New Roman" w:hAnsi="Times New Roman" w:cs="Times New Roman"/>
          <w:sz w:val="26"/>
          <w:szCs w:val="26"/>
        </w:rPr>
        <w:t>0</w:t>
      </w:r>
      <w:r w:rsidR="007A52C8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.202</w:t>
      </w:r>
      <w:r w:rsidR="004D04AA">
        <w:rPr>
          <w:rFonts w:ascii="Times New Roman" w:hAnsi="Times New Roman" w:cs="Times New Roman"/>
          <w:sz w:val="26"/>
          <w:szCs w:val="26"/>
        </w:rPr>
        <w:t>6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№ __</w:t>
      </w:r>
    </w:p>
    <w:p w:rsidR="00AF297A" w:rsidRPr="00AF297A" w:rsidRDefault="00970103" w:rsidP="00AF297A">
      <w:pPr>
        <w:tabs>
          <w:tab w:val="right" w:pos="9213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AF297A" w:rsidRPr="00AF297A">
        <w:rPr>
          <w:rFonts w:ascii="Times New Roman" w:hAnsi="Times New Roman" w:cs="Times New Roman"/>
          <w:sz w:val="26"/>
          <w:szCs w:val="26"/>
        </w:rPr>
        <w:t>Об утверждении порядка</w:t>
      </w:r>
      <w:r w:rsidR="00AF297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F297A" w:rsidRPr="00AF297A" w:rsidRDefault="00AF297A" w:rsidP="00AF297A">
      <w:pPr>
        <w:tabs>
          <w:tab w:val="right" w:pos="9213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 w:rsidRPr="00AF297A">
        <w:rPr>
          <w:rFonts w:ascii="Times New Roman" w:hAnsi="Times New Roman" w:cs="Times New Roman"/>
          <w:sz w:val="26"/>
          <w:szCs w:val="26"/>
        </w:rPr>
        <w:t>определения коэффициентов</w:t>
      </w:r>
    </w:p>
    <w:p w:rsidR="00AF297A" w:rsidRPr="00AF297A" w:rsidRDefault="00AF297A" w:rsidP="00AF297A">
      <w:pPr>
        <w:tabs>
          <w:tab w:val="right" w:pos="9213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 w:rsidRPr="00AF297A">
        <w:rPr>
          <w:rFonts w:ascii="Times New Roman" w:hAnsi="Times New Roman" w:cs="Times New Roman"/>
          <w:sz w:val="26"/>
          <w:szCs w:val="26"/>
        </w:rPr>
        <w:t>приведения, применяемых при формировании</w:t>
      </w:r>
      <w:r w:rsidR="00970103">
        <w:rPr>
          <w:rFonts w:ascii="Times New Roman" w:hAnsi="Times New Roman" w:cs="Times New Roman"/>
          <w:sz w:val="26"/>
          <w:szCs w:val="26"/>
        </w:rPr>
        <w:t xml:space="preserve"> </w:t>
      </w:r>
      <w:r w:rsidRPr="00AF297A">
        <w:rPr>
          <w:rFonts w:ascii="Times New Roman" w:hAnsi="Times New Roman" w:cs="Times New Roman"/>
          <w:sz w:val="26"/>
          <w:szCs w:val="26"/>
        </w:rPr>
        <w:t>обоснований бюджетных ассигнований</w:t>
      </w:r>
      <w:r w:rsidR="00970103">
        <w:rPr>
          <w:rFonts w:ascii="Times New Roman" w:hAnsi="Times New Roman" w:cs="Times New Roman"/>
          <w:sz w:val="26"/>
          <w:szCs w:val="26"/>
        </w:rPr>
        <w:t xml:space="preserve"> </w:t>
      </w:r>
      <w:r w:rsidRPr="00AF297A">
        <w:rPr>
          <w:rFonts w:ascii="Times New Roman" w:hAnsi="Times New Roman" w:cs="Times New Roman"/>
          <w:sz w:val="26"/>
          <w:szCs w:val="26"/>
        </w:rPr>
        <w:t>окружного бюджета на очередной финансовый год и плановый период в целях уточнения объема</w:t>
      </w:r>
    </w:p>
    <w:p w:rsidR="00AF297A" w:rsidRPr="00AF297A" w:rsidRDefault="00AF297A" w:rsidP="00AF297A">
      <w:pPr>
        <w:tabs>
          <w:tab w:val="right" w:pos="9213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 w:rsidRPr="00AF297A">
        <w:rPr>
          <w:rFonts w:ascii="Times New Roman" w:hAnsi="Times New Roman" w:cs="Times New Roman"/>
          <w:sz w:val="26"/>
          <w:szCs w:val="26"/>
        </w:rPr>
        <w:t xml:space="preserve">финансового обеспечения </w:t>
      </w:r>
      <w:r w:rsidR="00970103">
        <w:rPr>
          <w:rFonts w:ascii="Times New Roman" w:hAnsi="Times New Roman" w:cs="Times New Roman"/>
          <w:sz w:val="26"/>
          <w:szCs w:val="26"/>
        </w:rPr>
        <w:t>в</w:t>
      </w:r>
      <w:r w:rsidRPr="00AF297A">
        <w:rPr>
          <w:rFonts w:ascii="Times New Roman" w:hAnsi="Times New Roman" w:cs="Times New Roman"/>
          <w:sz w:val="26"/>
          <w:szCs w:val="26"/>
        </w:rPr>
        <w:t>ыполнения государственного</w:t>
      </w:r>
    </w:p>
    <w:p w:rsidR="00AF297A" w:rsidRPr="00AF297A" w:rsidRDefault="00AF297A" w:rsidP="00AF297A">
      <w:pPr>
        <w:tabs>
          <w:tab w:val="right" w:pos="9213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 w:rsidRPr="00AF297A">
        <w:rPr>
          <w:rFonts w:ascii="Times New Roman" w:hAnsi="Times New Roman" w:cs="Times New Roman"/>
          <w:sz w:val="26"/>
          <w:szCs w:val="26"/>
        </w:rPr>
        <w:t xml:space="preserve">задания на оказание </w:t>
      </w:r>
      <w:r w:rsidR="00970103">
        <w:rPr>
          <w:rFonts w:ascii="Times New Roman" w:hAnsi="Times New Roman" w:cs="Times New Roman"/>
          <w:sz w:val="26"/>
          <w:szCs w:val="26"/>
        </w:rPr>
        <w:t>г</w:t>
      </w:r>
      <w:r w:rsidRPr="00AF297A">
        <w:rPr>
          <w:rFonts w:ascii="Times New Roman" w:hAnsi="Times New Roman" w:cs="Times New Roman"/>
          <w:sz w:val="26"/>
          <w:szCs w:val="26"/>
        </w:rPr>
        <w:t>осударственных услуг в отношении</w:t>
      </w:r>
    </w:p>
    <w:p w:rsidR="00AF297A" w:rsidRPr="00AF297A" w:rsidRDefault="00AF297A" w:rsidP="00AF297A">
      <w:pPr>
        <w:tabs>
          <w:tab w:val="right" w:pos="9213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 w:rsidRPr="00AF297A">
        <w:rPr>
          <w:rFonts w:ascii="Times New Roman" w:hAnsi="Times New Roman" w:cs="Times New Roman"/>
          <w:sz w:val="26"/>
          <w:szCs w:val="26"/>
        </w:rPr>
        <w:t>государственных бюджетных учреждений,</w:t>
      </w:r>
      <w:r w:rsidR="00970103">
        <w:rPr>
          <w:rFonts w:ascii="Times New Roman" w:hAnsi="Times New Roman" w:cs="Times New Roman"/>
          <w:sz w:val="26"/>
          <w:szCs w:val="26"/>
        </w:rPr>
        <w:t xml:space="preserve"> </w:t>
      </w:r>
      <w:r w:rsidRPr="00AF297A">
        <w:rPr>
          <w:rFonts w:ascii="Times New Roman" w:hAnsi="Times New Roman" w:cs="Times New Roman"/>
          <w:sz w:val="26"/>
          <w:szCs w:val="26"/>
        </w:rPr>
        <w:t>подведомственных Департаменту здравоохранения</w:t>
      </w:r>
    </w:p>
    <w:p w:rsidR="00AF297A" w:rsidRPr="00AF297A" w:rsidRDefault="00AF297A" w:rsidP="00AF297A">
      <w:pPr>
        <w:tabs>
          <w:tab w:val="right" w:pos="9213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 w:rsidRPr="00AF297A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970103">
        <w:rPr>
          <w:rFonts w:ascii="Times New Roman" w:hAnsi="Times New Roman" w:cs="Times New Roman"/>
          <w:sz w:val="26"/>
          <w:szCs w:val="26"/>
        </w:rPr>
        <w:t>»</w:t>
      </w:r>
    </w:p>
    <w:p w:rsidR="00AF297A" w:rsidRDefault="00AF297A" w:rsidP="00AF297A">
      <w:pPr>
        <w:tabs>
          <w:tab w:val="right" w:pos="9213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</w:p>
    <w:p w:rsidR="00AF297A" w:rsidRDefault="00AF297A" w:rsidP="00EC066F">
      <w:pPr>
        <w:tabs>
          <w:tab w:val="right" w:pos="9354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</w:p>
    <w:p w:rsidR="00AF297A" w:rsidRDefault="00AF297A" w:rsidP="00EC066F">
      <w:pPr>
        <w:tabs>
          <w:tab w:val="right" w:pos="9354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</w:p>
    <w:p w:rsidR="00EA0AD1" w:rsidRDefault="00EA0AD1" w:rsidP="00FB6C32">
      <w:pPr>
        <w:tabs>
          <w:tab w:val="right" w:pos="935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</w:p>
    <w:p w:rsidR="00970103" w:rsidRDefault="00CF29B6" w:rsidP="0097010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CF29B6">
        <w:rPr>
          <w:rFonts w:ascii="Times New Roman" w:hAnsi="Times New Roman" w:cs="Times New Roman"/>
          <w:sz w:val="26"/>
          <w:szCs w:val="26"/>
        </w:rPr>
        <w:t xml:space="preserve">Порядок </w:t>
      </w:r>
    </w:p>
    <w:p w:rsidR="00970103" w:rsidRDefault="00970103" w:rsidP="0097010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70103">
        <w:rPr>
          <w:rFonts w:ascii="Times New Roman" w:hAnsi="Times New Roman" w:cs="Times New Roman"/>
          <w:sz w:val="26"/>
          <w:szCs w:val="26"/>
        </w:rPr>
        <w:t>определения коэффициентов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70103">
        <w:rPr>
          <w:rFonts w:ascii="Times New Roman" w:hAnsi="Times New Roman" w:cs="Times New Roman"/>
          <w:sz w:val="26"/>
          <w:szCs w:val="26"/>
        </w:rPr>
        <w:t>приведения,</w:t>
      </w:r>
    </w:p>
    <w:p w:rsidR="00AB52A9" w:rsidRDefault="00970103" w:rsidP="0097010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70103">
        <w:rPr>
          <w:rFonts w:ascii="Times New Roman" w:hAnsi="Times New Roman" w:cs="Times New Roman"/>
          <w:sz w:val="26"/>
          <w:szCs w:val="26"/>
        </w:rPr>
        <w:t>применяемых при формировании обоснований</w:t>
      </w:r>
    </w:p>
    <w:p w:rsidR="005C2550" w:rsidRDefault="00970103" w:rsidP="0097010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70103">
        <w:rPr>
          <w:rFonts w:ascii="Times New Roman" w:hAnsi="Times New Roman" w:cs="Times New Roman"/>
          <w:sz w:val="26"/>
          <w:szCs w:val="26"/>
        </w:rPr>
        <w:t xml:space="preserve"> бюджетных ассигнований окружного бюджета</w:t>
      </w:r>
    </w:p>
    <w:p w:rsidR="005C2550" w:rsidRDefault="00970103" w:rsidP="0097010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70103">
        <w:rPr>
          <w:rFonts w:ascii="Times New Roman" w:hAnsi="Times New Roman" w:cs="Times New Roman"/>
          <w:sz w:val="26"/>
          <w:szCs w:val="26"/>
        </w:rPr>
        <w:t>на очередной финансовый год и плановый период</w:t>
      </w:r>
    </w:p>
    <w:p w:rsidR="005C2550" w:rsidRDefault="00970103" w:rsidP="0097010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70103">
        <w:rPr>
          <w:rFonts w:ascii="Times New Roman" w:hAnsi="Times New Roman" w:cs="Times New Roman"/>
          <w:sz w:val="26"/>
          <w:szCs w:val="26"/>
        </w:rPr>
        <w:t>в целях уточнения объема</w:t>
      </w:r>
      <w:r w:rsidR="005C2550">
        <w:rPr>
          <w:rFonts w:ascii="Times New Roman" w:hAnsi="Times New Roman" w:cs="Times New Roman"/>
          <w:sz w:val="26"/>
          <w:szCs w:val="26"/>
        </w:rPr>
        <w:t xml:space="preserve"> </w:t>
      </w:r>
      <w:r w:rsidRPr="00970103">
        <w:rPr>
          <w:rFonts w:ascii="Times New Roman" w:hAnsi="Times New Roman" w:cs="Times New Roman"/>
          <w:sz w:val="26"/>
          <w:szCs w:val="26"/>
        </w:rPr>
        <w:t>финансового обеспечения</w:t>
      </w:r>
    </w:p>
    <w:p w:rsidR="005C2550" w:rsidRDefault="00970103" w:rsidP="0097010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70103">
        <w:rPr>
          <w:rFonts w:ascii="Times New Roman" w:hAnsi="Times New Roman" w:cs="Times New Roman"/>
          <w:sz w:val="26"/>
          <w:szCs w:val="26"/>
        </w:rPr>
        <w:t>выполнения государственного</w:t>
      </w:r>
      <w:r w:rsidR="005C2550">
        <w:rPr>
          <w:rFonts w:ascii="Times New Roman" w:hAnsi="Times New Roman" w:cs="Times New Roman"/>
          <w:sz w:val="26"/>
          <w:szCs w:val="26"/>
        </w:rPr>
        <w:t xml:space="preserve"> </w:t>
      </w:r>
      <w:r w:rsidRPr="00970103">
        <w:rPr>
          <w:rFonts w:ascii="Times New Roman" w:hAnsi="Times New Roman" w:cs="Times New Roman"/>
          <w:sz w:val="26"/>
          <w:szCs w:val="26"/>
        </w:rPr>
        <w:t>задания на оказание</w:t>
      </w:r>
    </w:p>
    <w:p w:rsidR="00E22C82" w:rsidRDefault="00970103" w:rsidP="0097010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70103">
        <w:rPr>
          <w:rFonts w:ascii="Times New Roman" w:hAnsi="Times New Roman" w:cs="Times New Roman"/>
          <w:sz w:val="26"/>
          <w:szCs w:val="26"/>
        </w:rPr>
        <w:t>государственных услуг в отношении</w:t>
      </w:r>
      <w:r w:rsidR="005C2550">
        <w:rPr>
          <w:rFonts w:ascii="Times New Roman" w:hAnsi="Times New Roman" w:cs="Times New Roman"/>
          <w:sz w:val="26"/>
          <w:szCs w:val="26"/>
        </w:rPr>
        <w:t xml:space="preserve"> </w:t>
      </w:r>
      <w:r w:rsidRPr="00970103">
        <w:rPr>
          <w:rFonts w:ascii="Times New Roman" w:hAnsi="Times New Roman" w:cs="Times New Roman"/>
          <w:sz w:val="26"/>
          <w:szCs w:val="26"/>
        </w:rPr>
        <w:t>государственных</w:t>
      </w:r>
    </w:p>
    <w:p w:rsidR="00E22C82" w:rsidRDefault="00970103" w:rsidP="0097010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70103">
        <w:rPr>
          <w:rFonts w:ascii="Times New Roman" w:hAnsi="Times New Roman" w:cs="Times New Roman"/>
          <w:sz w:val="26"/>
          <w:szCs w:val="26"/>
        </w:rPr>
        <w:t>бюджетных</w:t>
      </w:r>
      <w:r w:rsidR="00E22C82">
        <w:rPr>
          <w:rFonts w:ascii="Times New Roman" w:hAnsi="Times New Roman" w:cs="Times New Roman"/>
          <w:sz w:val="26"/>
          <w:szCs w:val="26"/>
        </w:rPr>
        <w:t xml:space="preserve"> </w:t>
      </w:r>
      <w:r w:rsidRPr="00970103">
        <w:rPr>
          <w:rFonts w:ascii="Times New Roman" w:hAnsi="Times New Roman" w:cs="Times New Roman"/>
          <w:sz w:val="26"/>
          <w:szCs w:val="26"/>
        </w:rPr>
        <w:t>учреждений, подведомственных</w:t>
      </w:r>
    </w:p>
    <w:p w:rsidR="00E22C82" w:rsidRDefault="00970103" w:rsidP="0097010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70103">
        <w:rPr>
          <w:rFonts w:ascii="Times New Roman" w:hAnsi="Times New Roman" w:cs="Times New Roman"/>
          <w:sz w:val="26"/>
          <w:szCs w:val="26"/>
        </w:rPr>
        <w:t>Департаменту здравоохранения</w:t>
      </w:r>
    </w:p>
    <w:p w:rsidR="00970103" w:rsidRDefault="00970103" w:rsidP="0097010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70103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970103" w:rsidRDefault="00970103" w:rsidP="0097010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9A3689" w:rsidRDefault="009A3689" w:rsidP="00FB6C32">
      <w:pPr>
        <w:pStyle w:val="ConsPlusNormal"/>
        <w:ind w:firstLine="709"/>
        <w:outlineLvl w:val="1"/>
        <w:rPr>
          <w:rFonts w:ascii="Times New Roman" w:hAnsi="Times New Roman" w:cs="Times New Roman"/>
          <w:sz w:val="26"/>
          <w:szCs w:val="26"/>
        </w:rPr>
      </w:pPr>
    </w:p>
    <w:p w:rsidR="00C60E5F" w:rsidRDefault="005C2550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B6580D">
        <w:rPr>
          <w:rFonts w:ascii="Times New Roman" w:hAnsi="Times New Roman" w:cs="Times New Roman"/>
          <w:sz w:val="26"/>
          <w:szCs w:val="26"/>
        </w:rPr>
        <w:t>. </w:t>
      </w:r>
      <w:r w:rsidR="004B56D3" w:rsidRPr="004B56D3">
        <w:rPr>
          <w:rFonts w:ascii="Times New Roman" w:hAnsi="Times New Roman" w:cs="Times New Roman"/>
          <w:sz w:val="26"/>
          <w:szCs w:val="26"/>
        </w:rPr>
        <w:t>Коэффициент</w:t>
      </w:r>
      <w:r w:rsidR="00275B7A">
        <w:rPr>
          <w:rFonts w:ascii="Times New Roman" w:hAnsi="Times New Roman" w:cs="Times New Roman"/>
          <w:sz w:val="26"/>
          <w:szCs w:val="26"/>
        </w:rPr>
        <w:t xml:space="preserve">ы </w:t>
      </w:r>
      <w:r w:rsidR="004B56D3" w:rsidRPr="004B56D3">
        <w:rPr>
          <w:rFonts w:ascii="Times New Roman" w:hAnsi="Times New Roman" w:cs="Times New Roman"/>
          <w:sz w:val="26"/>
          <w:szCs w:val="26"/>
        </w:rPr>
        <w:t xml:space="preserve">приведения </w:t>
      </w:r>
      <w:r w:rsidR="004B56D3">
        <w:rPr>
          <w:rFonts w:ascii="Times New Roman" w:hAnsi="Times New Roman" w:cs="Times New Roman"/>
          <w:sz w:val="26"/>
          <w:szCs w:val="26"/>
        </w:rPr>
        <w:t>определя</w:t>
      </w:r>
      <w:r w:rsidR="00275B7A">
        <w:rPr>
          <w:rFonts w:ascii="Times New Roman" w:hAnsi="Times New Roman" w:cs="Times New Roman"/>
          <w:sz w:val="26"/>
          <w:szCs w:val="26"/>
        </w:rPr>
        <w:t>ю</w:t>
      </w:r>
      <w:r w:rsidR="004B56D3">
        <w:rPr>
          <w:rFonts w:ascii="Times New Roman" w:hAnsi="Times New Roman" w:cs="Times New Roman"/>
          <w:sz w:val="26"/>
          <w:szCs w:val="26"/>
        </w:rPr>
        <w:t xml:space="preserve">тся </w:t>
      </w:r>
      <w:r w:rsidR="004B56D3" w:rsidRPr="004B56D3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="00275B7A">
        <w:rPr>
          <w:rFonts w:ascii="Times New Roman" w:hAnsi="Times New Roman" w:cs="Times New Roman"/>
          <w:sz w:val="26"/>
          <w:szCs w:val="26"/>
        </w:rPr>
        <w:t xml:space="preserve">отдельного </w:t>
      </w:r>
      <w:r w:rsidR="004B56D3" w:rsidRPr="004B56D3">
        <w:rPr>
          <w:rFonts w:ascii="Times New Roman" w:hAnsi="Times New Roman" w:cs="Times New Roman"/>
          <w:sz w:val="26"/>
          <w:szCs w:val="26"/>
        </w:rPr>
        <w:t>бюджетного учреждения</w:t>
      </w:r>
      <w:r w:rsidR="004B56D3">
        <w:rPr>
          <w:rFonts w:ascii="Times New Roman" w:hAnsi="Times New Roman" w:cs="Times New Roman"/>
          <w:sz w:val="26"/>
          <w:szCs w:val="26"/>
        </w:rPr>
        <w:t xml:space="preserve"> </w:t>
      </w:r>
      <w:r w:rsidR="004B56D3" w:rsidRPr="004B56D3">
        <w:rPr>
          <w:rFonts w:ascii="Times New Roman" w:hAnsi="Times New Roman" w:cs="Times New Roman"/>
          <w:sz w:val="26"/>
          <w:szCs w:val="26"/>
        </w:rPr>
        <w:t>отдельно для каждой составляющей нормативных затрат на оказание государственных услуг, используемых при формировании обоснований бюджетных ассигнований</w:t>
      </w:r>
      <w:r w:rsidR="004B56D3">
        <w:rPr>
          <w:rFonts w:ascii="Times New Roman" w:hAnsi="Times New Roman" w:cs="Times New Roman"/>
          <w:sz w:val="26"/>
          <w:szCs w:val="26"/>
        </w:rPr>
        <w:t xml:space="preserve"> </w:t>
      </w:r>
      <w:r w:rsidR="004B56D3" w:rsidRPr="004B56D3">
        <w:rPr>
          <w:rFonts w:ascii="Times New Roman" w:hAnsi="Times New Roman" w:cs="Times New Roman"/>
          <w:sz w:val="26"/>
          <w:szCs w:val="26"/>
        </w:rPr>
        <w:t>окружного бюджета на очередной финансовый год</w:t>
      </w:r>
      <w:r w:rsidR="00C27A9A">
        <w:rPr>
          <w:rFonts w:ascii="Times New Roman" w:hAnsi="Times New Roman" w:cs="Times New Roman"/>
          <w:sz w:val="26"/>
          <w:szCs w:val="26"/>
        </w:rPr>
        <w:t xml:space="preserve"> </w:t>
      </w:r>
      <w:r w:rsidR="004B56D3" w:rsidRPr="004B56D3">
        <w:rPr>
          <w:rFonts w:ascii="Times New Roman" w:hAnsi="Times New Roman" w:cs="Times New Roman"/>
          <w:sz w:val="26"/>
          <w:szCs w:val="26"/>
        </w:rPr>
        <w:t>и</w:t>
      </w:r>
      <w:r w:rsidR="003C1988">
        <w:rPr>
          <w:rFonts w:ascii="Times New Roman" w:hAnsi="Times New Roman" w:cs="Times New Roman"/>
          <w:sz w:val="26"/>
          <w:szCs w:val="26"/>
        </w:rPr>
        <w:t xml:space="preserve"> на </w:t>
      </w:r>
      <w:r w:rsidR="004B56D3" w:rsidRPr="004B56D3">
        <w:rPr>
          <w:rFonts w:ascii="Times New Roman" w:hAnsi="Times New Roman" w:cs="Times New Roman"/>
          <w:sz w:val="26"/>
          <w:szCs w:val="26"/>
        </w:rPr>
        <w:t>плановый период в целях уточнения объема финансового обеспечения выполнения государственного задания на оказание государственных услуг</w:t>
      </w:r>
      <w:r w:rsidR="00733867">
        <w:rPr>
          <w:rFonts w:ascii="Times New Roman" w:hAnsi="Times New Roman" w:cs="Times New Roman"/>
          <w:sz w:val="26"/>
          <w:szCs w:val="26"/>
        </w:rPr>
        <w:t xml:space="preserve"> (выполнения работ), </w:t>
      </w:r>
      <w:r w:rsidR="00733867" w:rsidRPr="00733867">
        <w:rPr>
          <w:rFonts w:ascii="Times New Roman" w:hAnsi="Times New Roman" w:cs="Times New Roman"/>
          <w:sz w:val="26"/>
          <w:szCs w:val="26"/>
        </w:rPr>
        <w:t>в отношении которых имеется необходимость изменения соответствующих значений</w:t>
      </w:r>
      <w:r w:rsidR="00C60E5F">
        <w:rPr>
          <w:rFonts w:ascii="Times New Roman" w:hAnsi="Times New Roman" w:cs="Times New Roman"/>
          <w:sz w:val="26"/>
          <w:szCs w:val="26"/>
        </w:rPr>
        <w:t>.</w:t>
      </w:r>
    </w:p>
    <w:p w:rsidR="004B56D3" w:rsidRDefault="00C60E5F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Pr="00C60E5F">
        <w:rPr>
          <w:rFonts w:ascii="Times New Roman" w:hAnsi="Times New Roman" w:cs="Times New Roman"/>
          <w:sz w:val="26"/>
          <w:szCs w:val="26"/>
        </w:rPr>
        <w:t>Значение коэффициента приведения определяется по формуле:</w:t>
      </w:r>
      <w:r w:rsidR="00733867" w:rsidRPr="0073386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6580D" w:rsidRPr="00B6580D" w:rsidRDefault="00B6580D" w:rsidP="00FB6C32">
      <w:pPr>
        <w:pStyle w:val="ConsPlusNormal"/>
        <w:ind w:firstLine="709"/>
        <w:outlineLvl w:val="1"/>
        <w:rPr>
          <w:rFonts w:ascii="Times New Roman" w:hAnsi="Times New Roman" w:cs="Times New Roman"/>
          <w:sz w:val="26"/>
          <w:szCs w:val="26"/>
        </w:rPr>
      </w:pPr>
    </w:p>
    <w:p w:rsidR="00B6580D" w:rsidRDefault="00B6580D" w:rsidP="00FB6C32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 w:rsidRPr="00B6580D">
        <w:rPr>
          <w:rFonts w:ascii="Times New Roman" w:hAnsi="Times New Roman" w:cs="Times New Roman"/>
          <w:sz w:val="26"/>
          <w:szCs w:val="26"/>
        </w:rPr>
        <w:t>Кп</w:t>
      </w:r>
      <w:proofErr w:type="spellEnd"/>
      <w:r w:rsidRPr="00B6580D">
        <w:rPr>
          <w:rFonts w:ascii="Times New Roman" w:hAnsi="Times New Roman" w:cs="Times New Roman"/>
          <w:sz w:val="26"/>
          <w:szCs w:val="26"/>
        </w:rPr>
        <w:t xml:space="preserve"> = П / Р,</w:t>
      </w:r>
      <w:r w:rsidR="00B61ED9">
        <w:rPr>
          <w:rFonts w:ascii="Times New Roman" w:hAnsi="Times New Roman" w:cs="Times New Roman"/>
          <w:sz w:val="26"/>
          <w:szCs w:val="26"/>
        </w:rPr>
        <w:t xml:space="preserve"> </w:t>
      </w:r>
      <w:r w:rsidRPr="00B6580D">
        <w:rPr>
          <w:rFonts w:ascii="Times New Roman" w:hAnsi="Times New Roman" w:cs="Times New Roman"/>
          <w:sz w:val="26"/>
          <w:szCs w:val="26"/>
        </w:rPr>
        <w:t>где:</w:t>
      </w:r>
    </w:p>
    <w:p w:rsidR="00B61ED9" w:rsidRPr="00B6580D" w:rsidRDefault="00B61ED9" w:rsidP="00FB6C32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B6580D" w:rsidRPr="00B6580D" w:rsidRDefault="00B6580D" w:rsidP="00FB6C32">
      <w:pPr>
        <w:pStyle w:val="ConsPlusNormal"/>
        <w:ind w:firstLine="709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 w:rsidRPr="00B6580D">
        <w:rPr>
          <w:rFonts w:ascii="Times New Roman" w:hAnsi="Times New Roman" w:cs="Times New Roman"/>
          <w:sz w:val="26"/>
          <w:szCs w:val="26"/>
        </w:rPr>
        <w:t>Кп</w:t>
      </w:r>
      <w:proofErr w:type="spellEnd"/>
      <w:r w:rsidRPr="00B6580D">
        <w:rPr>
          <w:rFonts w:ascii="Times New Roman" w:hAnsi="Times New Roman" w:cs="Times New Roman"/>
          <w:sz w:val="26"/>
          <w:szCs w:val="26"/>
        </w:rPr>
        <w:t xml:space="preserve"> - коэффициент приведения;</w:t>
      </w:r>
    </w:p>
    <w:p w:rsidR="00B6580D" w:rsidRPr="00B6580D" w:rsidRDefault="00B6580D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6580D">
        <w:rPr>
          <w:rFonts w:ascii="Times New Roman" w:hAnsi="Times New Roman" w:cs="Times New Roman"/>
          <w:sz w:val="26"/>
          <w:szCs w:val="26"/>
        </w:rPr>
        <w:t xml:space="preserve">П - уровень финансового обеспечения в пределах бюджетных ассигнований, предусмотренных </w:t>
      </w:r>
      <w:r w:rsidR="00B61ED9">
        <w:rPr>
          <w:rFonts w:ascii="Times New Roman" w:hAnsi="Times New Roman" w:cs="Times New Roman"/>
          <w:sz w:val="26"/>
          <w:szCs w:val="26"/>
        </w:rPr>
        <w:t>Департаменту</w:t>
      </w:r>
      <w:r w:rsidRPr="00B6580D">
        <w:rPr>
          <w:rFonts w:ascii="Times New Roman" w:hAnsi="Times New Roman" w:cs="Times New Roman"/>
          <w:sz w:val="26"/>
          <w:szCs w:val="26"/>
        </w:rPr>
        <w:t xml:space="preserve"> на предоставление субсидии на финансовое обеспечение выполнения государственного задания, предусмотренный отдельному учреждению на оказание соответствующей государственной услуги;</w:t>
      </w:r>
    </w:p>
    <w:p w:rsidR="00B6580D" w:rsidRDefault="00B6580D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6580D">
        <w:rPr>
          <w:rFonts w:ascii="Times New Roman" w:hAnsi="Times New Roman" w:cs="Times New Roman"/>
          <w:sz w:val="26"/>
          <w:szCs w:val="26"/>
        </w:rPr>
        <w:t xml:space="preserve">Р - объем финансового обеспечения выполнения государственного задания, определенный в соответствии с пунктом </w:t>
      </w:r>
      <w:r w:rsidR="00E5739E">
        <w:rPr>
          <w:rFonts w:ascii="Times New Roman" w:hAnsi="Times New Roman" w:cs="Times New Roman"/>
          <w:sz w:val="26"/>
          <w:szCs w:val="26"/>
        </w:rPr>
        <w:t xml:space="preserve">8 </w:t>
      </w:r>
      <w:r w:rsidR="00E5739E" w:rsidRPr="00E5739E">
        <w:rPr>
          <w:rFonts w:ascii="Times New Roman" w:hAnsi="Times New Roman" w:cs="Times New Roman"/>
          <w:sz w:val="26"/>
          <w:szCs w:val="26"/>
        </w:rPr>
        <w:t>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</w:t>
      </w:r>
      <w:r w:rsidR="00E5739E">
        <w:rPr>
          <w:rFonts w:ascii="Times New Roman" w:hAnsi="Times New Roman" w:cs="Times New Roman"/>
          <w:sz w:val="26"/>
          <w:szCs w:val="26"/>
        </w:rPr>
        <w:t xml:space="preserve">, утвержденного </w:t>
      </w:r>
      <w:r w:rsidR="00E5739E" w:rsidRPr="00E5739E">
        <w:rPr>
          <w:rFonts w:ascii="Times New Roman" w:hAnsi="Times New Roman" w:cs="Times New Roman"/>
          <w:sz w:val="26"/>
          <w:szCs w:val="26"/>
        </w:rPr>
        <w:t>постановлением Администрации Ненецкого автономного округа от 02.02.2016 № 17-п</w:t>
      </w:r>
      <w:r w:rsidR="00E5739E">
        <w:rPr>
          <w:rFonts w:ascii="Times New Roman" w:hAnsi="Times New Roman" w:cs="Times New Roman"/>
          <w:sz w:val="26"/>
          <w:szCs w:val="26"/>
        </w:rPr>
        <w:t xml:space="preserve">, </w:t>
      </w:r>
      <w:r w:rsidRPr="00B6580D">
        <w:rPr>
          <w:rFonts w:ascii="Times New Roman" w:hAnsi="Times New Roman" w:cs="Times New Roman"/>
          <w:sz w:val="26"/>
          <w:szCs w:val="26"/>
        </w:rPr>
        <w:t>предусмотренный отдельному учреждению</w:t>
      </w:r>
      <w:r w:rsidR="00E5739E">
        <w:rPr>
          <w:rFonts w:ascii="Times New Roman" w:hAnsi="Times New Roman" w:cs="Times New Roman"/>
          <w:sz w:val="26"/>
          <w:szCs w:val="26"/>
        </w:rPr>
        <w:br/>
      </w:r>
      <w:r w:rsidRPr="00B6580D">
        <w:rPr>
          <w:rFonts w:ascii="Times New Roman" w:hAnsi="Times New Roman" w:cs="Times New Roman"/>
          <w:sz w:val="26"/>
          <w:szCs w:val="26"/>
        </w:rPr>
        <w:t>на оказание государственной услуги</w:t>
      </w:r>
      <w:r w:rsidR="00810E35">
        <w:rPr>
          <w:rFonts w:ascii="Times New Roman" w:hAnsi="Times New Roman" w:cs="Times New Roman"/>
          <w:sz w:val="26"/>
          <w:szCs w:val="26"/>
        </w:rPr>
        <w:t xml:space="preserve"> (выполнения работ)</w:t>
      </w:r>
      <w:r w:rsidRPr="00B6580D">
        <w:rPr>
          <w:rFonts w:ascii="Times New Roman" w:hAnsi="Times New Roman" w:cs="Times New Roman"/>
          <w:sz w:val="26"/>
          <w:szCs w:val="26"/>
        </w:rPr>
        <w:t>.</w:t>
      </w:r>
    </w:p>
    <w:p w:rsidR="00C60E5F" w:rsidRDefault="00C60E5F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C60E5F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C60E5F">
        <w:rPr>
          <w:rFonts w:ascii="Times New Roman" w:hAnsi="Times New Roman" w:cs="Times New Roman"/>
          <w:sz w:val="26"/>
          <w:szCs w:val="26"/>
        </w:rPr>
        <w:t>В целях формирования обоснований бюджетных ассигнований</w:t>
      </w:r>
      <w:r>
        <w:rPr>
          <w:rFonts w:ascii="Times New Roman" w:hAnsi="Times New Roman" w:cs="Times New Roman"/>
          <w:sz w:val="26"/>
          <w:szCs w:val="26"/>
        </w:rPr>
        <w:br/>
      </w:r>
      <w:r w:rsidRPr="00C60E5F">
        <w:rPr>
          <w:rFonts w:ascii="Times New Roman" w:hAnsi="Times New Roman" w:cs="Times New Roman"/>
          <w:sz w:val="26"/>
          <w:szCs w:val="26"/>
        </w:rPr>
        <w:t>на предоставление субсидий Учреждениям на финансовое обеспечение государственного задания используется показатель значения коэффициента приведения в абсолютном выражении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60E5F" w:rsidRPr="00C60E5F" w:rsidRDefault="00C60E5F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="000B6756" w:rsidRPr="000B6756">
        <w:rPr>
          <w:rFonts w:ascii="Times New Roman" w:hAnsi="Times New Roman" w:cs="Times New Roman"/>
          <w:sz w:val="26"/>
          <w:szCs w:val="26"/>
        </w:rPr>
        <w:t xml:space="preserve">Значение коэффициента приведения </w:t>
      </w:r>
      <w:r w:rsidR="000B6756">
        <w:rPr>
          <w:rFonts w:ascii="Times New Roman" w:hAnsi="Times New Roman" w:cs="Times New Roman"/>
          <w:sz w:val="26"/>
          <w:szCs w:val="26"/>
        </w:rPr>
        <w:t xml:space="preserve">в </w:t>
      </w:r>
      <w:r w:rsidR="000B6756" w:rsidRPr="000B6756">
        <w:rPr>
          <w:rFonts w:ascii="Times New Roman" w:hAnsi="Times New Roman" w:cs="Times New Roman"/>
          <w:sz w:val="26"/>
          <w:szCs w:val="26"/>
        </w:rPr>
        <w:t>абсолютно</w:t>
      </w:r>
      <w:r w:rsidR="000B6756">
        <w:rPr>
          <w:rFonts w:ascii="Times New Roman" w:hAnsi="Times New Roman" w:cs="Times New Roman"/>
          <w:sz w:val="26"/>
          <w:szCs w:val="26"/>
        </w:rPr>
        <w:t>м выражении</w:t>
      </w:r>
      <w:r w:rsidR="000B6756" w:rsidRPr="000B6756">
        <w:rPr>
          <w:rFonts w:ascii="Times New Roman" w:hAnsi="Times New Roman" w:cs="Times New Roman"/>
          <w:sz w:val="26"/>
          <w:szCs w:val="26"/>
        </w:rPr>
        <w:t xml:space="preserve"> определяется по формуле:</w:t>
      </w:r>
    </w:p>
    <w:p w:rsidR="00C60E5F" w:rsidRDefault="000B6756" w:rsidP="000B6756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0B6756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>абс</w:t>
      </w:r>
      <w:r w:rsidRPr="000B6756">
        <w:rPr>
          <w:rFonts w:ascii="Times New Roman" w:hAnsi="Times New Roman" w:cs="Times New Roman"/>
          <w:sz w:val="26"/>
          <w:szCs w:val="26"/>
        </w:rPr>
        <w:t xml:space="preserve">п = П 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Pr="000B6756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где:</w:t>
      </w:r>
    </w:p>
    <w:p w:rsidR="000B6756" w:rsidRDefault="000B6756" w:rsidP="000B6756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C60E5F" w:rsidRDefault="000B6756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B6756">
        <w:rPr>
          <w:rFonts w:ascii="Times New Roman" w:hAnsi="Times New Roman" w:cs="Times New Roman"/>
          <w:sz w:val="26"/>
          <w:szCs w:val="26"/>
        </w:rPr>
        <w:t>Кабсп</w:t>
      </w:r>
      <w:r>
        <w:rPr>
          <w:rFonts w:ascii="Times New Roman" w:hAnsi="Times New Roman" w:cs="Times New Roman"/>
          <w:sz w:val="26"/>
          <w:szCs w:val="26"/>
        </w:rPr>
        <w:t xml:space="preserve"> - </w:t>
      </w:r>
      <w:r w:rsidRPr="000B6756">
        <w:rPr>
          <w:rFonts w:ascii="Times New Roman" w:hAnsi="Times New Roman" w:cs="Times New Roman"/>
          <w:sz w:val="26"/>
          <w:szCs w:val="26"/>
        </w:rPr>
        <w:t>коэффициент приведения в абсолютном выражении</w:t>
      </w:r>
      <w:r w:rsidR="00C21BB8">
        <w:rPr>
          <w:rFonts w:ascii="Times New Roman" w:hAnsi="Times New Roman" w:cs="Times New Roman"/>
          <w:sz w:val="26"/>
          <w:szCs w:val="26"/>
        </w:rPr>
        <w:t>;</w:t>
      </w:r>
    </w:p>
    <w:p w:rsidR="00C21BB8" w:rsidRDefault="00C21BB8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C21BB8">
        <w:rPr>
          <w:rFonts w:ascii="Times New Roman" w:hAnsi="Times New Roman" w:cs="Times New Roman"/>
          <w:sz w:val="26"/>
          <w:szCs w:val="26"/>
        </w:rPr>
        <w:t>П - уровень финансового обеспечения в пределах бюджетных ассигнований, предусмотренных Департаменту на предоставление субсидии на финансовое обеспечение выполнения государственного задания, предусмотренный отдельному учреждению на оказание соответствующей государственной услуги;</w:t>
      </w:r>
    </w:p>
    <w:p w:rsidR="00C21BB8" w:rsidRDefault="00C21BB8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 - </w:t>
      </w:r>
      <w:r w:rsidRPr="00C21BB8">
        <w:rPr>
          <w:rFonts w:ascii="Times New Roman" w:hAnsi="Times New Roman" w:cs="Times New Roman"/>
          <w:sz w:val="26"/>
          <w:szCs w:val="26"/>
        </w:rPr>
        <w:t>объем финансового обеспечения выполнения государственного задания, определенный в соответствии</w:t>
      </w:r>
      <w:r>
        <w:rPr>
          <w:rFonts w:ascii="Times New Roman" w:hAnsi="Times New Roman" w:cs="Times New Roman"/>
          <w:sz w:val="26"/>
          <w:szCs w:val="26"/>
        </w:rPr>
        <w:t xml:space="preserve"> с пунктом 2 настоящего Порядка.</w:t>
      </w:r>
    </w:p>
    <w:p w:rsidR="00C60E5F" w:rsidRDefault="00C21BB8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Pr="00C21BB8">
        <w:rPr>
          <w:rFonts w:ascii="Times New Roman" w:hAnsi="Times New Roman" w:cs="Times New Roman"/>
          <w:sz w:val="26"/>
          <w:szCs w:val="26"/>
        </w:rPr>
        <w:t>Значения коэффициентов приведения утверждаются</w:t>
      </w:r>
      <w:r>
        <w:rPr>
          <w:rFonts w:ascii="Times New Roman" w:hAnsi="Times New Roman" w:cs="Times New Roman"/>
          <w:sz w:val="26"/>
          <w:szCs w:val="26"/>
        </w:rPr>
        <w:t xml:space="preserve"> распоряжением Департамента.</w:t>
      </w:r>
    </w:p>
    <w:p w:rsidR="00312F34" w:rsidRDefault="00312F34" w:rsidP="00FB6C32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6EF6" w:rsidRDefault="00CE6EF6" w:rsidP="00FB6C32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6EF6" w:rsidRDefault="00CE6EF6" w:rsidP="00FB6C32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C045F" w:rsidRPr="007A127B" w:rsidRDefault="00BC045F" w:rsidP="00FB6C32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</w:t>
      </w:r>
      <w:r w:rsidR="003C6F90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______</w:t>
      </w:r>
    </w:p>
    <w:sectPr w:rsidR="00BC045F" w:rsidRPr="007A127B" w:rsidSect="00AF297A">
      <w:headerReference w:type="default" r:id="rId8"/>
      <w:pgSz w:w="11906" w:h="16838"/>
      <w:pgMar w:top="1134" w:right="850" w:bottom="1134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6C3" w:rsidRDefault="00EC66C3" w:rsidP="001F6559">
      <w:pPr>
        <w:spacing w:after="0" w:line="240" w:lineRule="auto"/>
      </w:pPr>
      <w:r>
        <w:separator/>
      </w:r>
    </w:p>
  </w:endnote>
  <w:endnote w:type="continuationSeparator" w:id="0">
    <w:p w:rsidR="00EC66C3" w:rsidRDefault="00EC66C3" w:rsidP="001F6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6C3" w:rsidRDefault="00EC66C3" w:rsidP="001F6559">
      <w:pPr>
        <w:spacing w:after="0" w:line="240" w:lineRule="auto"/>
      </w:pPr>
      <w:r>
        <w:separator/>
      </w:r>
    </w:p>
  </w:footnote>
  <w:footnote w:type="continuationSeparator" w:id="0">
    <w:p w:rsidR="00EC66C3" w:rsidRDefault="00EC66C3" w:rsidP="001F6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3437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EC66C3" w:rsidRPr="001F6559" w:rsidRDefault="00EC66C3">
        <w:pPr>
          <w:pStyle w:val="a5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F6559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F6559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F6559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C21BB8">
          <w:rPr>
            <w:rFonts w:ascii="Times New Roman" w:hAnsi="Times New Roman" w:cs="Times New Roman"/>
            <w:noProof/>
            <w:sz w:val="18"/>
            <w:szCs w:val="18"/>
          </w:rPr>
          <w:t>4</w:t>
        </w:r>
        <w:r w:rsidRPr="001F6559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EC66C3" w:rsidRDefault="00EC66C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C14"/>
    <w:rsid w:val="00004400"/>
    <w:rsid w:val="00011991"/>
    <w:rsid w:val="00014DBC"/>
    <w:rsid w:val="000157BA"/>
    <w:rsid w:val="00060F90"/>
    <w:rsid w:val="000621EC"/>
    <w:rsid w:val="0007516C"/>
    <w:rsid w:val="00076F1B"/>
    <w:rsid w:val="0009143C"/>
    <w:rsid w:val="000A1AF4"/>
    <w:rsid w:val="000A4284"/>
    <w:rsid w:val="000A610C"/>
    <w:rsid w:val="000A77E6"/>
    <w:rsid w:val="000B46C7"/>
    <w:rsid w:val="000B6756"/>
    <w:rsid w:val="000C05B2"/>
    <w:rsid w:val="000D2FC7"/>
    <w:rsid w:val="000D6D5C"/>
    <w:rsid w:val="000E14A8"/>
    <w:rsid w:val="000E5F25"/>
    <w:rsid w:val="000F551F"/>
    <w:rsid w:val="00101454"/>
    <w:rsid w:val="0010206A"/>
    <w:rsid w:val="001075A8"/>
    <w:rsid w:val="001166AB"/>
    <w:rsid w:val="00117422"/>
    <w:rsid w:val="00123426"/>
    <w:rsid w:val="00135EF9"/>
    <w:rsid w:val="0014759E"/>
    <w:rsid w:val="001507BA"/>
    <w:rsid w:val="00151FD2"/>
    <w:rsid w:val="00156ADA"/>
    <w:rsid w:val="00164233"/>
    <w:rsid w:val="001663CC"/>
    <w:rsid w:val="0017076E"/>
    <w:rsid w:val="0017360C"/>
    <w:rsid w:val="00176F3A"/>
    <w:rsid w:val="00177AEB"/>
    <w:rsid w:val="00177E39"/>
    <w:rsid w:val="001837A3"/>
    <w:rsid w:val="00183CC0"/>
    <w:rsid w:val="00184EE5"/>
    <w:rsid w:val="001855F7"/>
    <w:rsid w:val="00186188"/>
    <w:rsid w:val="0018749D"/>
    <w:rsid w:val="00187EDE"/>
    <w:rsid w:val="001A6D4E"/>
    <w:rsid w:val="001B1168"/>
    <w:rsid w:val="001B1F37"/>
    <w:rsid w:val="001B34C0"/>
    <w:rsid w:val="001B4491"/>
    <w:rsid w:val="001C352C"/>
    <w:rsid w:val="001C5129"/>
    <w:rsid w:val="001D00F8"/>
    <w:rsid w:val="001D17A2"/>
    <w:rsid w:val="001D33C7"/>
    <w:rsid w:val="001D4C52"/>
    <w:rsid w:val="001D78E4"/>
    <w:rsid w:val="001F6559"/>
    <w:rsid w:val="002015E1"/>
    <w:rsid w:val="002029E6"/>
    <w:rsid w:val="00214D1E"/>
    <w:rsid w:val="00215FEB"/>
    <w:rsid w:val="002248D9"/>
    <w:rsid w:val="00235164"/>
    <w:rsid w:val="00246C9A"/>
    <w:rsid w:val="00260F51"/>
    <w:rsid w:val="00270628"/>
    <w:rsid w:val="00271708"/>
    <w:rsid w:val="00272A50"/>
    <w:rsid w:val="002754EB"/>
    <w:rsid w:val="00275B7A"/>
    <w:rsid w:val="002A662B"/>
    <w:rsid w:val="002B0F22"/>
    <w:rsid w:val="002C5B28"/>
    <w:rsid w:val="002E0638"/>
    <w:rsid w:val="002E4772"/>
    <w:rsid w:val="002F20B4"/>
    <w:rsid w:val="002F4467"/>
    <w:rsid w:val="002F7019"/>
    <w:rsid w:val="003018F3"/>
    <w:rsid w:val="00312F34"/>
    <w:rsid w:val="00322A49"/>
    <w:rsid w:val="00334A22"/>
    <w:rsid w:val="00340F3E"/>
    <w:rsid w:val="00351194"/>
    <w:rsid w:val="00355E2F"/>
    <w:rsid w:val="00357DE1"/>
    <w:rsid w:val="00370495"/>
    <w:rsid w:val="00370ED7"/>
    <w:rsid w:val="00394B93"/>
    <w:rsid w:val="003A763A"/>
    <w:rsid w:val="003B072D"/>
    <w:rsid w:val="003B76BF"/>
    <w:rsid w:val="003C1988"/>
    <w:rsid w:val="003C1AC6"/>
    <w:rsid w:val="003C6AA8"/>
    <w:rsid w:val="003C6F90"/>
    <w:rsid w:val="003C7696"/>
    <w:rsid w:val="003D7027"/>
    <w:rsid w:val="003E3DEF"/>
    <w:rsid w:val="003E4AB6"/>
    <w:rsid w:val="003F56AE"/>
    <w:rsid w:val="003F64F6"/>
    <w:rsid w:val="003F7FC0"/>
    <w:rsid w:val="00400250"/>
    <w:rsid w:val="00401479"/>
    <w:rsid w:val="00412A6D"/>
    <w:rsid w:val="00425934"/>
    <w:rsid w:val="0043132C"/>
    <w:rsid w:val="00435E09"/>
    <w:rsid w:val="00447FFB"/>
    <w:rsid w:val="004608A5"/>
    <w:rsid w:val="00463AE4"/>
    <w:rsid w:val="0048616A"/>
    <w:rsid w:val="004B56D3"/>
    <w:rsid w:val="004B59F8"/>
    <w:rsid w:val="004C0CF7"/>
    <w:rsid w:val="004C6C5C"/>
    <w:rsid w:val="004D04AA"/>
    <w:rsid w:val="004E1974"/>
    <w:rsid w:val="004E4C94"/>
    <w:rsid w:val="004F1C11"/>
    <w:rsid w:val="004F6D7D"/>
    <w:rsid w:val="0050517D"/>
    <w:rsid w:val="00511D25"/>
    <w:rsid w:val="00521A22"/>
    <w:rsid w:val="0053429C"/>
    <w:rsid w:val="0053736D"/>
    <w:rsid w:val="005544D8"/>
    <w:rsid w:val="00573B71"/>
    <w:rsid w:val="0057454E"/>
    <w:rsid w:val="00577A30"/>
    <w:rsid w:val="00581051"/>
    <w:rsid w:val="005816E7"/>
    <w:rsid w:val="005A4EC1"/>
    <w:rsid w:val="005B192F"/>
    <w:rsid w:val="005B259F"/>
    <w:rsid w:val="005C154B"/>
    <w:rsid w:val="005C2550"/>
    <w:rsid w:val="005E1291"/>
    <w:rsid w:val="005E281A"/>
    <w:rsid w:val="005E298A"/>
    <w:rsid w:val="005F6E51"/>
    <w:rsid w:val="0061082B"/>
    <w:rsid w:val="00612B2B"/>
    <w:rsid w:val="00613CE1"/>
    <w:rsid w:val="00615DAD"/>
    <w:rsid w:val="00633868"/>
    <w:rsid w:val="006443B5"/>
    <w:rsid w:val="006631B2"/>
    <w:rsid w:val="00667BA8"/>
    <w:rsid w:val="0067116A"/>
    <w:rsid w:val="00673B4C"/>
    <w:rsid w:val="0069261E"/>
    <w:rsid w:val="006B2D1B"/>
    <w:rsid w:val="006B4FCD"/>
    <w:rsid w:val="006D09DC"/>
    <w:rsid w:val="006D3B52"/>
    <w:rsid w:val="006E6F50"/>
    <w:rsid w:val="006F6872"/>
    <w:rsid w:val="00703F67"/>
    <w:rsid w:val="00710109"/>
    <w:rsid w:val="00727AC4"/>
    <w:rsid w:val="00733867"/>
    <w:rsid w:val="007367BA"/>
    <w:rsid w:val="00741AC1"/>
    <w:rsid w:val="00746322"/>
    <w:rsid w:val="00746626"/>
    <w:rsid w:val="0076075A"/>
    <w:rsid w:val="00771409"/>
    <w:rsid w:val="00780772"/>
    <w:rsid w:val="00792E52"/>
    <w:rsid w:val="0079487D"/>
    <w:rsid w:val="007A127B"/>
    <w:rsid w:val="007A52C8"/>
    <w:rsid w:val="007B0291"/>
    <w:rsid w:val="007C46DA"/>
    <w:rsid w:val="007C49B2"/>
    <w:rsid w:val="007D60BA"/>
    <w:rsid w:val="007F14FC"/>
    <w:rsid w:val="00800CFB"/>
    <w:rsid w:val="008057DD"/>
    <w:rsid w:val="00807CF4"/>
    <w:rsid w:val="00810E35"/>
    <w:rsid w:val="00830D3A"/>
    <w:rsid w:val="00834221"/>
    <w:rsid w:val="00840915"/>
    <w:rsid w:val="00860120"/>
    <w:rsid w:val="00867C14"/>
    <w:rsid w:val="00896D88"/>
    <w:rsid w:val="008A5201"/>
    <w:rsid w:val="008B2649"/>
    <w:rsid w:val="008C11A5"/>
    <w:rsid w:val="008C40E4"/>
    <w:rsid w:val="008D4209"/>
    <w:rsid w:val="008D69A5"/>
    <w:rsid w:val="008E375C"/>
    <w:rsid w:val="00907490"/>
    <w:rsid w:val="00923D6E"/>
    <w:rsid w:val="00924D7D"/>
    <w:rsid w:val="00925439"/>
    <w:rsid w:val="0093724E"/>
    <w:rsid w:val="00943D68"/>
    <w:rsid w:val="009521A6"/>
    <w:rsid w:val="00956E3B"/>
    <w:rsid w:val="00970103"/>
    <w:rsid w:val="00975C3A"/>
    <w:rsid w:val="00982345"/>
    <w:rsid w:val="00995EB4"/>
    <w:rsid w:val="00996D13"/>
    <w:rsid w:val="009A3689"/>
    <w:rsid w:val="009B1E17"/>
    <w:rsid w:val="009C0094"/>
    <w:rsid w:val="009F2424"/>
    <w:rsid w:val="00A06321"/>
    <w:rsid w:val="00A16125"/>
    <w:rsid w:val="00A24874"/>
    <w:rsid w:val="00A35695"/>
    <w:rsid w:val="00A43CAF"/>
    <w:rsid w:val="00A45639"/>
    <w:rsid w:val="00A470ED"/>
    <w:rsid w:val="00A51035"/>
    <w:rsid w:val="00A879ED"/>
    <w:rsid w:val="00A92A7A"/>
    <w:rsid w:val="00AA27F7"/>
    <w:rsid w:val="00AA71F7"/>
    <w:rsid w:val="00AB52A9"/>
    <w:rsid w:val="00AC64CD"/>
    <w:rsid w:val="00AD564F"/>
    <w:rsid w:val="00AD5757"/>
    <w:rsid w:val="00AF297A"/>
    <w:rsid w:val="00B062E2"/>
    <w:rsid w:val="00B162F3"/>
    <w:rsid w:val="00B21A43"/>
    <w:rsid w:val="00B273C5"/>
    <w:rsid w:val="00B3042C"/>
    <w:rsid w:val="00B314F7"/>
    <w:rsid w:val="00B34432"/>
    <w:rsid w:val="00B56678"/>
    <w:rsid w:val="00B61ED9"/>
    <w:rsid w:val="00B6580D"/>
    <w:rsid w:val="00B7078D"/>
    <w:rsid w:val="00B82289"/>
    <w:rsid w:val="00B90AEE"/>
    <w:rsid w:val="00B92467"/>
    <w:rsid w:val="00B94AFE"/>
    <w:rsid w:val="00BA6DA3"/>
    <w:rsid w:val="00BA7354"/>
    <w:rsid w:val="00BB410D"/>
    <w:rsid w:val="00BC045F"/>
    <w:rsid w:val="00BE34C6"/>
    <w:rsid w:val="00BE5BCE"/>
    <w:rsid w:val="00BF7109"/>
    <w:rsid w:val="00C139A7"/>
    <w:rsid w:val="00C20FBD"/>
    <w:rsid w:val="00C21BB8"/>
    <w:rsid w:val="00C2792D"/>
    <w:rsid w:val="00C27A9A"/>
    <w:rsid w:val="00C3248F"/>
    <w:rsid w:val="00C5560E"/>
    <w:rsid w:val="00C60A29"/>
    <w:rsid w:val="00C60A2A"/>
    <w:rsid w:val="00C60E5F"/>
    <w:rsid w:val="00CB30AD"/>
    <w:rsid w:val="00CB45D9"/>
    <w:rsid w:val="00CB572B"/>
    <w:rsid w:val="00CC235C"/>
    <w:rsid w:val="00CD0104"/>
    <w:rsid w:val="00CD1E5D"/>
    <w:rsid w:val="00CD4512"/>
    <w:rsid w:val="00CD5E64"/>
    <w:rsid w:val="00CD662C"/>
    <w:rsid w:val="00CD665B"/>
    <w:rsid w:val="00CE6EF6"/>
    <w:rsid w:val="00CE736A"/>
    <w:rsid w:val="00CF29B6"/>
    <w:rsid w:val="00D104BF"/>
    <w:rsid w:val="00D12032"/>
    <w:rsid w:val="00D1240F"/>
    <w:rsid w:val="00D16990"/>
    <w:rsid w:val="00D1722C"/>
    <w:rsid w:val="00D20B41"/>
    <w:rsid w:val="00D20DA7"/>
    <w:rsid w:val="00D22444"/>
    <w:rsid w:val="00D3682E"/>
    <w:rsid w:val="00D3697F"/>
    <w:rsid w:val="00D45395"/>
    <w:rsid w:val="00D67FD2"/>
    <w:rsid w:val="00D738BE"/>
    <w:rsid w:val="00D76933"/>
    <w:rsid w:val="00D779DD"/>
    <w:rsid w:val="00D9210B"/>
    <w:rsid w:val="00D93F24"/>
    <w:rsid w:val="00DA2404"/>
    <w:rsid w:val="00DA3D9C"/>
    <w:rsid w:val="00DB3B15"/>
    <w:rsid w:val="00DC1AF2"/>
    <w:rsid w:val="00DD11C9"/>
    <w:rsid w:val="00DD35F7"/>
    <w:rsid w:val="00DE16D1"/>
    <w:rsid w:val="00E22C82"/>
    <w:rsid w:val="00E259EC"/>
    <w:rsid w:val="00E358BE"/>
    <w:rsid w:val="00E40B99"/>
    <w:rsid w:val="00E427CE"/>
    <w:rsid w:val="00E47EDA"/>
    <w:rsid w:val="00E5739E"/>
    <w:rsid w:val="00E57B56"/>
    <w:rsid w:val="00E60946"/>
    <w:rsid w:val="00E75896"/>
    <w:rsid w:val="00EA0AD1"/>
    <w:rsid w:val="00EA2655"/>
    <w:rsid w:val="00EC066F"/>
    <w:rsid w:val="00EC66C3"/>
    <w:rsid w:val="00ED2098"/>
    <w:rsid w:val="00EF72B7"/>
    <w:rsid w:val="00F00619"/>
    <w:rsid w:val="00F14716"/>
    <w:rsid w:val="00F162A3"/>
    <w:rsid w:val="00F20312"/>
    <w:rsid w:val="00F2388C"/>
    <w:rsid w:val="00F3740B"/>
    <w:rsid w:val="00F43129"/>
    <w:rsid w:val="00F46823"/>
    <w:rsid w:val="00F67E54"/>
    <w:rsid w:val="00F84380"/>
    <w:rsid w:val="00F870AD"/>
    <w:rsid w:val="00F902C9"/>
    <w:rsid w:val="00F91A81"/>
    <w:rsid w:val="00F922AD"/>
    <w:rsid w:val="00FA0DEA"/>
    <w:rsid w:val="00FA4DF4"/>
    <w:rsid w:val="00FA794A"/>
    <w:rsid w:val="00FB0392"/>
    <w:rsid w:val="00FB047E"/>
    <w:rsid w:val="00FB67E3"/>
    <w:rsid w:val="00FB6C32"/>
    <w:rsid w:val="00FC0202"/>
    <w:rsid w:val="00FD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chartTrackingRefBased/>
  <w15:docId w15:val="{33AB8154-5067-4875-B2CE-5A9474E4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54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60946"/>
    <w:rPr>
      <w:color w:val="0563C1" w:themeColor="hyperlink"/>
      <w:u w:val="single"/>
    </w:rPr>
  </w:style>
  <w:style w:type="paragraph" w:customStyle="1" w:styleId="ConsPlusNormal">
    <w:name w:val="ConsPlusNormal"/>
    <w:rsid w:val="00F0061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5">
    <w:name w:val="header"/>
    <w:basedOn w:val="a"/>
    <w:link w:val="a6"/>
    <w:uiPriority w:val="99"/>
    <w:unhideWhenUsed/>
    <w:rsid w:val="001F6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6559"/>
  </w:style>
  <w:style w:type="paragraph" w:styleId="a7">
    <w:name w:val="footer"/>
    <w:basedOn w:val="a"/>
    <w:link w:val="a8"/>
    <w:uiPriority w:val="99"/>
    <w:unhideWhenUsed/>
    <w:rsid w:val="001F6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6559"/>
  </w:style>
  <w:style w:type="character" w:styleId="a9">
    <w:name w:val="Placeholder Text"/>
    <w:basedOn w:val="a0"/>
    <w:uiPriority w:val="99"/>
    <w:semiHidden/>
    <w:rsid w:val="00807CF4"/>
    <w:rPr>
      <w:color w:val="808080"/>
    </w:rPr>
  </w:style>
  <w:style w:type="paragraph" w:styleId="aa">
    <w:name w:val="Normal (Web)"/>
    <w:basedOn w:val="a"/>
    <w:uiPriority w:val="99"/>
    <w:semiHidden/>
    <w:unhideWhenUsed/>
    <w:rsid w:val="00DA3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FA794A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9A3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3689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uiPriority w:val="99"/>
    <w:rsid w:val="00FB6C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6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FF9FA-135E-42E0-A95C-6507A7BD6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4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Дуркина Зоя Викторовна</dc:creator>
  <cp:keywords/>
  <dc:description/>
  <cp:lastModifiedBy>Храпов Сергей Николаевич</cp:lastModifiedBy>
  <cp:revision>6</cp:revision>
  <cp:lastPrinted>2025-12-11T15:23:00Z</cp:lastPrinted>
  <dcterms:created xsi:type="dcterms:W3CDTF">2026-06-17T07:02:00Z</dcterms:created>
  <dcterms:modified xsi:type="dcterms:W3CDTF">2026-07-01T08:32:00Z</dcterms:modified>
</cp:coreProperties>
</file>