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Департамент здравоохранения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0" w:leader="none"/>
        </w:tabs>
        <w:spacing w:lineRule="auto" w:line="240" w:before="0" w:after="0"/>
        <w:jc w:val="center"/>
        <w:outlineLvl w:val="1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от __июня 2026 г. № 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г. Нарьян-Мар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tbl>
      <w:tblPr>
        <w:tblStyle w:val="11"/>
        <w:tblW w:w="7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200"/>
      </w:tblGrid>
      <w:tr>
        <w:trPr/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Об утверждении </w:t>
              <w:br/>
              <w:t xml:space="preserve">государственного задания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6"/>
                <w:szCs w:val="26"/>
                <w:lang w:val="ru-RU" w:eastAsia="ru-RU" w:bidi="ar-SA"/>
              </w:rPr>
              <w:t xml:space="preserve">бюджетному </w:t>
              <w:br/>
              <w:t>учреждению здравоохранения</w:t>
              <w:br/>
              <w:t xml:space="preserve">Ненецкого автономного округа </w:t>
            </w:r>
          </w:p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6"/>
                <w:szCs w:val="26"/>
                <w:lang w:val="ru-RU" w:eastAsia="ru-RU" w:bidi="ar-SA"/>
              </w:rPr>
              <w:t xml:space="preserve">«Бюро судебно-медицинской экспертизы» </w:t>
              <w:br/>
              <w:t xml:space="preserve">на 2026 год и на плановый </w:t>
              <w:br/>
              <w:t>период 2027 и 2028 годов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статьей 30 закона Ненецкого автономного округа </w:t>
        <w:br/>
        <w:t>от 03.02.2006 № 673-оз «О нормативных правовых актах Ненецкого автономного округа» ПРИКАЗЫВАЮ: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</w:t>
        <w:br/>
        <w:t xml:space="preserve">услуг и работ бюджетному учреждению здравоохранения Ненецкого автономного округа </w:t>
      </w:r>
      <w:r>
        <w:rPr>
          <w:rFonts w:eastAsia="Calibri" w:cs="Times New Roman" w:ascii="Times New Roman" w:hAnsi="Times New Roman"/>
          <w:sz w:val="26"/>
          <w:szCs w:val="26"/>
        </w:rPr>
        <w:t xml:space="preserve">«Бюро судебно-медицинской экспертизы»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на 2026 год и на плановый период 2027 и 2028 годов согласно Приложению.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2. Признать утратившим силу </w:t>
      </w:r>
      <w:r>
        <w:rPr>
          <w:rFonts w:cs="Times New Roman" w:ascii="Times New Roman" w:hAnsi="Times New Roman"/>
          <w:sz w:val="26"/>
          <w:szCs w:val="26"/>
        </w:rPr>
        <w:t xml:space="preserve">приказ Департамента здравоохранения Ненецкого автономного округа от 26.01.2026 № 5 «Об утверждении государственного задания казенному учреждению Ненецкого автономного округа «Бюро судебно-медицинской экспертизы» на 2026 год и на плановый период </w:t>
        <w:br/>
        <w:t>2027 и 2028 годов.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3. Настоящий приказ вступает в силу со дня его официального опубликования и распространяет свое действие на правоотношения, возникшие </w:t>
        <w:br/>
        <w:t>с 1 июля 2026 года.</w:t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ind w:firstLine="567" w:right="-2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ind w:firstLine="567" w:right="-2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ind w:firstLine="567" w:right="-2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Заместитель губернатора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 xml:space="preserve">Ненецкого автономного округа – 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руководитель Департамента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здравоохранения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Ненецкого автономного округа</w:t>
        <w:tab/>
        <w:t>Е.С. Недочукова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Приложение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к приказу Департамента здравоохранения Ненецкого автономного округа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от __.06.2026 № __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 xml:space="preserve">«Об утверждении государственного </w:t>
        <w:br/>
        <w:t xml:space="preserve">задания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бюджетному учреждению здравоохранения</w:t>
      </w:r>
      <w:r>
        <w:rPr>
          <w:rFonts w:eastAsia="Calibri" w:cs="Times New Roman" w:ascii="Times New Roman" w:hAnsi="Times New Roman"/>
          <w:sz w:val="26"/>
          <w:szCs w:val="26"/>
        </w:rPr>
        <w:t xml:space="preserve"> Ненецкого автономного округа «Бюро судебно-медицинской экспертизы»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на 2026 год и на плановый период 2027 и 2028 годов</w:t>
      </w:r>
      <w:r>
        <w:rPr>
          <w:rFonts w:eastAsia="Calibri" w:cs="Times New Roman" w:ascii="Times New Roman" w:hAnsi="Times New Roman"/>
          <w:sz w:val="26"/>
          <w:szCs w:val="26"/>
        </w:rPr>
        <w:t>»</w:t>
      </w:r>
    </w:p>
    <w:p>
      <w:pPr>
        <w:pStyle w:val="Normal"/>
        <w:spacing w:lineRule="auto" w:line="240" w:before="0" w:after="0"/>
        <w:ind w:left="8505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8505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8505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8505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Style w:val="a3"/>
        <w:tblW w:w="739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92"/>
      </w:tblGrid>
      <w:tr>
        <w:trPr>
          <w:trHeight w:val="1093" w:hRule="atLeast"/>
        </w:trPr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Государственное задание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на 2026 год и на плановый период 2027 и 2028 годов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175" w:type="dxa"/>
        <w:jc w:val="left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4a0"/>
      </w:tblPr>
      <w:tblGrid>
        <w:gridCol w:w="3828"/>
        <w:gridCol w:w="6094"/>
        <w:gridCol w:w="2835"/>
        <w:gridCol w:w="1417"/>
      </w:tblGrid>
      <w:tr>
        <w:trPr>
          <w:trHeight w:val="30" w:hRule="atLeast"/>
        </w:trPr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6094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Коды</w:t>
            </w:r>
          </w:p>
        </w:tc>
      </w:tr>
      <w:tr>
        <w:trPr>
          <w:trHeight w:val="904" w:hRule="atLeast"/>
        </w:trPr>
        <w:tc>
          <w:tcPr>
            <w:tcW w:w="3828" w:type="dxa"/>
            <w:tcBorders/>
          </w:tcPr>
          <w:p>
            <w:pPr>
              <w:pStyle w:val="ConsPlusNormal"/>
              <w:jc w:val="both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094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Казенное учреждение </w:t>
            </w:r>
          </w:p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Ненецкого автономного округа </w:t>
            </w:r>
          </w:p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«Бюро судебно-медицинской экспертизы»</w:t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Форма по </w:t>
            </w:r>
            <w:hyperlink r:id="rId3">
              <w:r>
                <w:rPr>
                  <w:rStyle w:val="Style8"/>
                  <w:color w:themeColor="text1" w:val="000000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0506001</w:t>
            </w:r>
          </w:p>
        </w:tc>
      </w:tr>
      <w:tr>
        <w:trPr>
          <w:trHeight w:val="298" w:hRule="atLeast"/>
        </w:trPr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6094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Дата начала де</w:t>
            </w:r>
            <w:bookmarkStart w:id="0" w:name="_GoBack"/>
            <w:bookmarkEnd w:id="0"/>
            <w:r>
              <w:rPr>
                <w:color w:themeColor="text1" w:val="000000"/>
                <w:sz w:val="26"/>
                <w:szCs w:val="26"/>
              </w:rPr>
              <w:t>йствия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01.07.2026</w:t>
            </w:r>
          </w:p>
        </w:tc>
      </w:tr>
      <w:tr>
        <w:trPr/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6094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Дата окончания     </w:t>
            </w:r>
          </w:p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действия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31.12.2026</w:t>
            </w:r>
          </w:p>
        </w:tc>
      </w:tr>
      <w:tr>
        <w:trPr>
          <w:trHeight w:val="356" w:hRule="atLeast"/>
        </w:trPr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6094" w:type="dxa"/>
            <w:tcBorders/>
            <w:vAlign w:val="bottom"/>
          </w:tcPr>
          <w:p>
            <w:pPr>
              <w:pStyle w:val="ConsPlusNormal"/>
              <w:ind w:right="363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Код </w:t>
            </w:r>
          </w:p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</w:tr>
      <w:tr>
        <w:trPr>
          <w:trHeight w:val="496" w:hRule="atLeast"/>
        </w:trPr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Вид государственного учреждения округа</w:t>
            </w:r>
          </w:p>
        </w:tc>
        <w:tc>
          <w:tcPr>
            <w:tcW w:w="6094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Деятельность организаций</w:t>
            </w:r>
          </w:p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судебно-медицинской экспертизы</w:t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По </w:t>
            </w:r>
            <w:hyperlink r:id="rId4">
              <w:r>
                <w:rPr>
                  <w:rStyle w:val="Style8"/>
                  <w:color w:themeColor="text1" w:val="000000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86.90.2</w:t>
            </w:r>
          </w:p>
        </w:tc>
      </w:tr>
    </w:tbl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Часть I. 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Сведения об оказываемых государственных услугах 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tbl>
      <w:tblPr>
        <w:tblW w:w="5000" w:type="pct"/>
        <w:jc w:val="left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4a0"/>
      </w:tblPr>
      <w:tblGrid>
        <w:gridCol w:w="4714"/>
        <w:gridCol w:w="4718"/>
        <w:gridCol w:w="3469"/>
        <w:gridCol w:w="1385"/>
      </w:tblGrid>
      <w:tr>
        <w:trPr/>
        <w:tc>
          <w:tcPr>
            <w:tcW w:w="4714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71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469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ind w:hanging="284" w:left="22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714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718" w:type="dxa"/>
            <w:tcBorders>
              <w:top w:val="single" w:sz="4" w:space="0" w:color="000000"/>
            </w:tcBorders>
            <w:vAlign w:val="bottom"/>
          </w:tcPr>
          <w:p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469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ind w:hanging="284" w:left="22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714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471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69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 Показатели, характеризующие объем и (или) качество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1051"/>
        <w:gridCol w:w="1163"/>
        <w:gridCol w:w="1163"/>
        <w:gridCol w:w="1163"/>
        <w:gridCol w:w="1163"/>
        <w:gridCol w:w="1166"/>
        <w:gridCol w:w="1162"/>
        <w:gridCol w:w="758"/>
        <w:gridCol w:w="788"/>
        <w:gridCol w:w="1038"/>
        <w:gridCol w:w="877"/>
        <w:gridCol w:w="880"/>
        <w:gridCol w:w="886"/>
        <w:gridCol w:w="1028"/>
      </w:tblGrid>
      <w:tr>
        <w:trPr>
          <w:trHeight w:val="42" w:hRule="atLeast"/>
        </w:trPr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реестро-вой записи</w:t>
            </w:r>
          </w:p>
        </w:tc>
        <w:tc>
          <w:tcPr>
            <w:tcW w:w="34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0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8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5">
              <w:r>
                <w:rPr>
                  <w:rStyle w:val="Style8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 (очеред-нойфинансо-вый год)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 (1-й год плано-вогоперио-да)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 год (2-й год плано-вогоперио-да)</w:t>
            </w:r>
          </w:p>
        </w:tc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процен-тах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абсолют-ныхпоказате-лях</w:t>
            </w:r>
          </w:p>
        </w:tc>
      </w:tr>
      <w:tr>
        <w:trPr>
          <w:trHeight w:val="230" w:hRule="atLeast"/>
        </w:trPr>
        <w:tc>
          <w:tcPr>
            <w:tcW w:w="10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8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0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  <w:tr>
        <w:trPr/>
        <w:tc>
          <w:tcPr>
            <w:tcW w:w="10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989"/>
        <w:gridCol w:w="915"/>
        <w:gridCol w:w="928"/>
        <w:gridCol w:w="1072"/>
        <w:gridCol w:w="1000"/>
        <w:gridCol w:w="1002"/>
        <w:gridCol w:w="1000"/>
        <w:gridCol w:w="894"/>
        <w:gridCol w:w="446"/>
        <w:gridCol w:w="814"/>
        <w:gridCol w:w="693"/>
        <w:gridCol w:w="697"/>
        <w:gridCol w:w="815"/>
        <w:gridCol w:w="694"/>
        <w:gridCol w:w="697"/>
        <w:gridCol w:w="765"/>
        <w:gridCol w:w="866"/>
      </w:tblGrid>
      <w:tr>
        <w:trPr/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реестро-вой записи</w:t>
            </w:r>
          </w:p>
        </w:tc>
        <w:tc>
          <w:tcPr>
            <w:tcW w:w="291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0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Значение </w:t>
              <w:br/>
              <w:t>показателя объема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объема государственной услуги</w:t>
            </w:r>
          </w:p>
        </w:tc>
      </w:tr>
      <w:tr>
        <w:trPr>
          <w:trHeight w:val="642" w:hRule="atLeast"/>
        </w:trPr>
        <w:tc>
          <w:tcPr>
            <w:tcW w:w="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1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0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показа-теля</w:t>
            </w: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6">
              <w:r>
                <w:rPr>
                  <w:rStyle w:val="Style8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2026 год </w:t>
            </w: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>(очеред-нойфинан-совый год)</w:t>
            </w:r>
          </w:p>
        </w:tc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2027 год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 xml:space="preserve">(1-й год плано-вогоперио-да) 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2028 год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 xml:space="preserve">(2-й год плано-вогоперио-да) </w:t>
            </w: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2026 год </w:t>
            </w: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>(очеред-нойфинан-совый год)</w:t>
            </w:r>
          </w:p>
        </w:tc>
        <w:tc>
          <w:tcPr>
            <w:tcW w:w="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2027 год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 xml:space="preserve">(1-й год плано-вогоперио-да) 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2028 год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 xml:space="preserve">(2-й год плано-вогоперио-да) 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1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0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наимен-ование показа-теля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показа-теля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показа-теля</w:t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128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  <w:tr>
        <w:trPr>
          <w:trHeight w:val="127" w:hRule="atLeast"/>
        </w:trPr>
        <w:tc>
          <w:tcPr>
            <w:tcW w:w="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Style w:val="a3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21"/>
        <w:gridCol w:w="2825"/>
        <w:gridCol w:w="2823"/>
        <w:gridCol w:w="2823"/>
        <w:gridCol w:w="2995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left"/>
        <w:tblInd w:w="67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2691"/>
        <w:gridCol w:w="7458"/>
        <w:gridCol w:w="413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Часть </w:t>
      </w:r>
      <w:r>
        <w:rPr>
          <w:rFonts w:cs="Times New Roman" w:ascii="Times New Roman" w:hAnsi="Times New Roman"/>
          <w:color w:themeColor="text1" w:val="000000"/>
          <w:sz w:val="26"/>
          <w:szCs w:val="26"/>
          <w:lang w:val="en-US"/>
        </w:rPr>
        <w:t>II</w:t>
      </w: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. 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>Сведения о выполняемых работах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Раздел </w:t>
      </w:r>
      <w:r>
        <w:rPr>
          <w:rFonts w:cs="Times New Roman" w:ascii="Times New Roman" w:hAnsi="Times New Roman"/>
          <w:b/>
          <w:sz w:val="26"/>
          <w:szCs w:val="26"/>
          <w:lang w:val="en-US"/>
        </w:rPr>
        <w:t>I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tbl>
      <w:tblPr>
        <w:tblW w:w="14317" w:type="dxa"/>
        <w:jc w:val="left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4a0"/>
      </w:tblPr>
      <w:tblGrid>
        <w:gridCol w:w="3828"/>
        <w:gridCol w:w="6378"/>
        <w:gridCol w:w="2862"/>
        <w:gridCol w:w="1248"/>
      </w:tblGrid>
      <w:tr>
        <w:trPr>
          <w:trHeight w:val="871" w:hRule="atLeast"/>
        </w:trPr>
        <w:tc>
          <w:tcPr>
            <w:tcW w:w="3828" w:type="dxa"/>
            <w:tcBorders/>
            <w:vAlign w:val="bottom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Наименование работы</w:t>
            </w:r>
          </w:p>
        </w:tc>
        <w:tc>
          <w:tcPr>
            <w:tcW w:w="637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Судебно-медицинская экспертиза</w:t>
            </w:r>
          </w:p>
        </w:tc>
        <w:tc>
          <w:tcPr>
            <w:tcW w:w="2862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ind w:left="-62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0053</w:t>
            </w:r>
          </w:p>
        </w:tc>
      </w:tr>
      <w:tr>
        <w:trPr>
          <w:trHeight w:val="70" w:hRule="atLeast"/>
        </w:trPr>
        <w:tc>
          <w:tcPr>
            <w:tcW w:w="3828" w:type="dxa"/>
            <w:tcBorders/>
            <w:vAlign w:val="center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378" w:type="dxa"/>
            <w:tcBorders>
              <w:top w:val="single" w:sz="4" w:space="0" w:color="000000"/>
            </w:tcBorders>
            <w:vAlign w:val="center"/>
          </w:tcPr>
          <w:p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62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ind w:left="-6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39" w:hRule="atLeast"/>
        </w:trPr>
        <w:tc>
          <w:tcPr>
            <w:tcW w:w="3828" w:type="dxa"/>
            <w:tcBorders/>
            <w:vAlign w:val="bottom"/>
          </w:tcPr>
          <w:p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Категории потребителей государственной услуги</w:t>
            </w:r>
          </w:p>
        </w:tc>
        <w:tc>
          <w:tcPr>
            <w:tcW w:w="637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2862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работы.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3.1. Показатели, характеризующие качество государственной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pPr w:vertAnchor="text" w:horzAnchor="margin" w:leftFromText="180" w:rightFromText="180" w:tblpX="0" w:tblpY="254"/>
        <w:tblW w:w="5000" w:type="pct"/>
        <w:jc w:val="left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1271"/>
        <w:gridCol w:w="1277"/>
        <w:gridCol w:w="995"/>
        <w:gridCol w:w="991"/>
        <w:gridCol w:w="995"/>
        <w:gridCol w:w="991"/>
        <w:gridCol w:w="1989"/>
        <w:gridCol w:w="851"/>
        <w:gridCol w:w="546"/>
        <w:gridCol w:w="869"/>
        <w:gridCol w:w="868"/>
        <w:gridCol w:w="872"/>
        <w:gridCol w:w="826"/>
        <w:gridCol w:w="945"/>
      </w:tblGrid>
      <w:tr>
        <w:trPr>
          <w:trHeight w:val="1550" w:hRule="atLeast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2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</w:t>
            </w:r>
          </w:p>
        </w:tc>
        <w:tc>
          <w:tcPr>
            <w:tcW w:w="3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Показатель качества работы 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объема государственной услуги</w:t>
            </w:r>
          </w:p>
        </w:tc>
      </w:tr>
      <w:tr>
        <w:trPr>
          <w:trHeight w:val="144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7">
              <w:r>
                <w:rPr>
                  <w:rStyle w:val="Style8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 (очеред-нойфинан-совый год)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плано-вогоперио-да)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плано-вогоперио-да)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процен-тах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лютных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телях</w:t>
            </w:r>
          </w:p>
        </w:tc>
      </w:tr>
      <w:tr>
        <w:trPr>
          <w:trHeight w:val="230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8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48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наимено-ваниепоказате-ля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наимено-ваниепоказате-ля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наимено-ваниепоказате-ля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наимено-ваниепоказате-ля</w:t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3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leftFromText="180" w:rightFromText="180" w:tblpX="0" w:tblpY="254"/>
        <w:tblW w:w="5000" w:type="pct"/>
        <w:jc w:val="left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1271"/>
        <w:gridCol w:w="1277"/>
        <w:gridCol w:w="995"/>
        <w:gridCol w:w="991"/>
        <w:gridCol w:w="995"/>
        <w:gridCol w:w="991"/>
        <w:gridCol w:w="1989"/>
        <w:gridCol w:w="851"/>
        <w:gridCol w:w="546"/>
        <w:gridCol w:w="869"/>
        <w:gridCol w:w="868"/>
        <w:gridCol w:w="872"/>
        <w:gridCol w:w="826"/>
        <w:gridCol w:w="945"/>
      </w:tblGrid>
      <w:tr>
        <w:trPr>
          <w:trHeight w:val="23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  <w:tr>
        <w:trPr>
          <w:trHeight w:val="135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869019.Р.82.1.00530001002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соответствие порядку организации </w:t>
              <w:br/>
              <w:t xml:space="preserve">и производства судебно-медицинских экспертиз </w:t>
              <w:br/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</w:rPr>
              <w:t>в государственных судебно-экспертных учреждениях Российской Федерации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3.2. Показатели, характеризующие объем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1127"/>
        <w:gridCol w:w="1277"/>
        <w:gridCol w:w="851"/>
        <w:gridCol w:w="855"/>
        <w:gridCol w:w="988"/>
        <w:gridCol w:w="852"/>
        <w:gridCol w:w="1134"/>
        <w:gridCol w:w="992"/>
        <w:gridCol w:w="427"/>
        <w:gridCol w:w="710"/>
        <w:gridCol w:w="709"/>
        <w:gridCol w:w="711"/>
        <w:gridCol w:w="709"/>
        <w:gridCol w:w="708"/>
        <w:gridCol w:w="709"/>
        <w:gridCol w:w="764"/>
        <w:gridCol w:w="764"/>
      </w:tblGrid>
      <w:tr>
        <w:trPr>
          <w:trHeight w:val="1719" w:hRule="atLeast"/>
        </w:trPr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реестровой записи</w:t>
            </w: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объемагосударствен-ной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8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8">
              <w:r>
                <w:rPr>
                  <w:rStyle w:val="Style8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64" w:right="-61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год(оче-реднойфинан-совый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плано-вогоперио-да)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ind w:left="-64" w:right="-6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(оче-реднойфинан-совый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пла-нового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абсо-лют-ныхпоказа-телях</w:t>
            </w:r>
          </w:p>
        </w:tc>
      </w:tr>
      <w:tr>
        <w:trPr>
          <w:trHeight w:val="2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8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827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17</w:t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869019.Р.</w:t>
              <w:br/>
              <w:t>82.1.00530001002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не </w:t>
              <w:br/>
              <w:t>приме-няется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-63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количество </w:t>
              <w:br/>
              <w:t>экспертиз,</w:t>
            </w:r>
          </w:p>
          <w:p>
            <w:pPr>
              <w:pStyle w:val="Normal"/>
              <w:spacing w:lineRule="auto" w:line="240" w:before="0" w:after="0"/>
              <w:ind w:left="-63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количество исследова-ний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113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Style w:val="a3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21"/>
        <w:gridCol w:w="2825"/>
        <w:gridCol w:w="2823"/>
        <w:gridCol w:w="2823"/>
        <w:gridCol w:w="2995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>
      <w:pPr>
        <w:pStyle w:val="Heading1"/>
        <w:spacing w:beforeAutospacing="0" w:before="0" w:afterAutospacing="0" w:after="0"/>
        <w:jc w:val="both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  <w:t>Приказ Министерства здравоохранения Российской Федерации от 25.09.2023 № 491н «Об утверждении Порядка проведения судебно-медицинской экспертизы».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left"/>
        <w:tblInd w:w="67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2691"/>
        <w:gridCol w:w="7458"/>
        <w:gridCol w:w="413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Способ информирования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1. Размещение </w:t>
              <w:br/>
              <w:t>в сети «Интернет»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2. 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Раздел II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tbl>
      <w:tblPr>
        <w:tblW w:w="5000" w:type="pct"/>
        <w:jc w:val="left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4a0"/>
      </w:tblPr>
      <w:tblGrid>
        <w:gridCol w:w="4111"/>
        <w:gridCol w:w="6098"/>
        <w:gridCol w:w="2832"/>
        <w:gridCol w:w="1245"/>
      </w:tblGrid>
      <w:tr>
        <w:trPr>
          <w:trHeight w:val="577" w:hRule="atLeast"/>
        </w:trPr>
        <w:tc>
          <w:tcPr>
            <w:tcW w:w="4111" w:type="dxa"/>
            <w:tcBorders/>
            <w:vAlign w:val="center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Наименование работы </w:t>
            </w:r>
          </w:p>
        </w:tc>
        <w:tc>
          <w:tcPr>
            <w:tcW w:w="609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  <w:t>Патологическая анатомия</w:t>
            </w:r>
          </w:p>
        </w:tc>
        <w:tc>
          <w:tcPr>
            <w:tcW w:w="2832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0158</w:t>
            </w:r>
          </w:p>
        </w:tc>
      </w:tr>
      <w:tr>
        <w:trPr>
          <w:trHeight w:val="122" w:hRule="atLeast"/>
        </w:trPr>
        <w:tc>
          <w:tcPr>
            <w:tcW w:w="4111" w:type="dxa"/>
            <w:tcBorders/>
            <w:vAlign w:val="center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09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</w:r>
          </w:p>
        </w:tc>
        <w:tc>
          <w:tcPr>
            <w:tcW w:w="2832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439" w:hRule="atLeast"/>
        </w:trPr>
        <w:tc>
          <w:tcPr>
            <w:tcW w:w="4111" w:type="dxa"/>
            <w:tcBorders/>
            <w:vAlign w:val="center"/>
          </w:tcPr>
          <w:p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6098" w:type="dxa"/>
            <w:tcBorders>
              <w:bottom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Физические и юридические лица</w:t>
            </w:r>
          </w:p>
        </w:tc>
        <w:tc>
          <w:tcPr>
            <w:tcW w:w="2832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 Показатели, характеризующие объем и (или) качество работы.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6"/>
          <w:szCs w:val="26"/>
        </w:rPr>
        <w:t>3.1. Показатели, характеризующие качество государственной работы</w:t>
      </w:r>
      <w:r>
        <w:rPr>
          <w:rFonts w:eastAsia="Calibri" w:cs="Times New Roman" w:ascii="Times New Roman" w:hAnsi="Times New Roman"/>
          <w:sz w:val="28"/>
          <w:szCs w:val="28"/>
        </w:rPr>
        <w:t>:</w:t>
      </w:r>
    </w:p>
    <w:tbl>
      <w:tblPr>
        <w:tblpPr w:vertAnchor="text" w:horzAnchor="margin" w:leftFromText="180" w:rightFromText="180" w:tblpX="0" w:tblpY="254"/>
        <w:tblW w:w="5000" w:type="pct"/>
        <w:jc w:val="left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1271"/>
        <w:gridCol w:w="1703"/>
        <w:gridCol w:w="991"/>
        <w:gridCol w:w="995"/>
        <w:gridCol w:w="991"/>
        <w:gridCol w:w="995"/>
        <w:gridCol w:w="1417"/>
        <w:gridCol w:w="997"/>
        <w:gridCol w:w="546"/>
        <w:gridCol w:w="869"/>
        <w:gridCol w:w="868"/>
        <w:gridCol w:w="872"/>
        <w:gridCol w:w="826"/>
        <w:gridCol w:w="945"/>
      </w:tblGrid>
      <w:tr>
        <w:trPr>
          <w:trHeight w:val="561" w:hRule="atLeast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Показатель качества работы 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работы</w:t>
            </w:r>
          </w:p>
        </w:tc>
      </w:tr>
      <w:tr>
        <w:trPr>
          <w:trHeight w:val="144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8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9">
              <w:r>
                <w:rPr>
                  <w:rStyle w:val="Style8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 (оче-реднойфинан-совый год)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плано-вогоперио-да)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плано-вогоперио-да)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процен-тах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лютных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телях</w:t>
            </w:r>
          </w:p>
        </w:tc>
      </w:tr>
      <w:tr>
        <w:trPr>
          <w:trHeight w:val="230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8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8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48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наимено-ваниепоказате-ля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наимено-ваниепоказате-ля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наимено-ваниепоказате-ля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наимено-ваниепоказате-ля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3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  <w:tr>
        <w:trPr>
          <w:trHeight w:val="135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sz w:val="20"/>
                <w:szCs w:val="20"/>
              </w:rPr>
              <w:t>869019.Р.</w:t>
              <w:br/>
              <w:t>82.1.01580001000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патологоана-томическое исследование гистологического </w:t>
              <w:br/>
              <w:t>и биопсийного материала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соответствие правилам проведения патологоана-томических исследований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3.2. Показатели, характеризующие объем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1128"/>
        <w:gridCol w:w="1419"/>
        <w:gridCol w:w="848"/>
        <w:gridCol w:w="856"/>
        <w:gridCol w:w="1130"/>
        <w:gridCol w:w="855"/>
        <w:gridCol w:w="991"/>
        <w:gridCol w:w="852"/>
        <w:gridCol w:w="425"/>
        <w:gridCol w:w="709"/>
        <w:gridCol w:w="709"/>
        <w:gridCol w:w="713"/>
        <w:gridCol w:w="757"/>
        <w:gridCol w:w="757"/>
        <w:gridCol w:w="760"/>
        <w:gridCol w:w="709"/>
        <w:gridCol w:w="669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реестровой записи</w:t>
            </w:r>
          </w:p>
        </w:tc>
        <w:tc>
          <w:tcPr>
            <w:tcW w:w="3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установлен-ных показателей объемагосударствен-ной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10">
              <w:r>
                <w:rPr>
                  <w:rStyle w:val="Style8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62" w:right="-63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 (оче-реднойфинан-совый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плано-вогоперио-да)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(оче-реднойфинан-совый год)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61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17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sz w:val="20"/>
                <w:szCs w:val="20"/>
              </w:rPr>
              <w:t>869019.Р.</w:t>
              <w:br/>
              <w:t>82.1.01580001000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патологоана-томическое исследование гистологи-ческого</w:t>
              <w:br/>
              <w:t>и биопсийного материала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не </w:t>
              <w:br/>
              <w:t>применяет-ся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highlight w:val="yellow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коли-чествоиссле-дований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услов-ная единица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8500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8500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383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Style w:val="a3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21"/>
        <w:gridCol w:w="2825"/>
        <w:gridCol w:w="2823"/>
        <w:gridCol w:w="2823"/>
        <w:gridCol w:w="2995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Приказ Министерства здравоохранения Российской Федерации от 14.04.2025 № 207н «Об утверждении Правил проведения патолого-анатомических исследований и унифицированных форм медицинской документации, используемых при проведении прижизненных патолого-анатомических исследований».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6"/>
          <w:szCs w:val="26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left"/>
        <w:tblInd w:w="67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2691"/>
        <w:gridCol w:w="7458"/>
        <w:gridCol w:w="413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Способ информирования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1. Размещение </w:t>
              <w:br/>
              <w:t>в сети «Интернет»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2. 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sz w:val="26"/>
          <w:szCs w:val="26"/>
          <w:lang w:val="en-US"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Раздел II</w:t>
      </w:r>
      <w:r>
        <w:rPr>
          <w:rFonts w:eastAsia="Times New Roman" w:cs="Times New Roman" w:ascii="Times New Roman" w:hAnsi="Times New Roman"/>
          <w:b/>
          <w:sz w:val="26"/>
          <w:szCs w:val="26"/>
          <w:lang w:val="en-US" w:eastAsia="ru-RU"/>
        </w:rPr>
        <w:t>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tbl>
      <w:tblPr>
        <w:tblW w:w="5000" w:type="pct"/>
        <w:jc w:val="left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4a0"/>
      </w:tblPr>
      <w:tblGrid>
        <w:gridCol w:w="4537"/>
        <w:gridCol w:w="5815"/>
        <w:gridCol w:w="2689"/>
        <w:gridCol w:w="1245"/>
      </w:tblGrid>
      <w:tr>
        <w:trPr>
          <w:trHeight w:val="661" w:hRule="atLeast"/>
        </w:trPr>
        <w:tc>
          <w:tcPr>
            <w:tcW w:w="4537" w:type="dxa"/>
            <w:tcBorders/>
            <w:vAlign w:val="bottom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Наименование работы</w:t>
            </w:r>
          </w:p>
        </w:tc>
        <w:tc>
          <w:tcPr>
            <w:tcW w:w="581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  <w:t>Патологоанатомическое вскрытие</w:t>
            </w:r>
          </w:p>
        </w:tc>
        <w:tc>
          <w:tcPr>
            <w:tcW w:w="2689" w:type="dxa"/>
            <w:vMerge w:val="restart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0159</w:t>
            </w:r>
          </w:p>
        </w:tc>
      </w:tr>
      <w:tr>
        <w:trPr>
          <w:trHeight w:val="70" w:hRule="atLeast"/>
        </w:trPr>
        <w:tc>
          <w:tcPr>
            <w:tcW w:w="4537" w:type="dxa"/>
            <w:tcBorders/>
            <w:vAlign w:val="center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15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</w:r>
          </w:p>
        </w:tc>
        <w:tc>
          <w:tcPr>
            <w:tcW w:w="2689" w:type="dxa"/>
            <w:vMerge w:val="continue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</w:p>
        </w:tc>
      </w:tr>
      <w:tr>
        <w:trPr>
          <w:trHeight w:val="439" w:hRule="atLeast"/>
        </w:trPr>
        <w:tc>
          <w:tcPr>
            <w:tcW w:w="4537" w:type="dxa"/>
            <w:tcBorders/>
            <w:vAlign w:val="center"/>
          </w:tcPr>
          <w:p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Категории потребителей государственной услуги</w:t>
            </w:r>
          </w:p>
        </w:tc>
        <w:tc>
          <w:tcPr>
            <w:tcW w:w="5815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2689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 Показатели, характеризующие объем и (или) качество работы.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3.1. Показатели, характеризующие качество государственной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pPr w:vertAnchor="text" w:horzAnchor="margin" w:leftFromText="180" w:rightFromText="180" w:tblpX="0" w:tblpY="254"/>
        <w:tblW w:w="5000" w:type="pct"/>
        <w:jc w:val="left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1410"/>
        <w:gridCol w:w="1414"/>
        <w:gridCol w:w="989"/>
        <w:gridCol w:w="851"/>
        <w:gridCol w:w="992"/>
        <w:gridCol w:w="848"/>
        <w:gridCol w:w="1560"/>
        <w:gridCol w:w="849"/>
        <w:gridCol w:w="429"/>
        <w:gridCol w:w="1034"/>
        <w:gridCol w:w="1033"/>
        <w:gridCol w:w="1034"/>
        <w:gridCol w:w="763"/>
        <w:gridCol w:w="1080"/>
      </w:tblGrid>
      <w:tr>
        <w:trPr>
          <w:trHeight w:val="1547" w:hRule="atLeast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2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Показатель качества работы </w:t>
            </w:r>
          </w:p>
        </w:tc>
        <w:tc>
          <w:tcPr>
            <w:tcW w:w="3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Значение показателя </w:t>
              <w:br/>
              <w:t>качества работы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144" w:hRule="atLeast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5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по </w:t>
            </w:r>
            <w:hyperlink r:id="rId11">
              <w:r>
                <w:rPr>
                  <w:rStyle w:val="Style8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 (очеред-нойфинансо-вый год)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абсо-лютныхпоказате-лях</w:t>
            </w:r>
          </w:p>
        </w:tc>
      </w:tr>
      <w:tr>
        <w:trPr>
          <w:trHeight w:val="230" w:hRule="atLeast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5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44" w:hRule="atLeast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30" w:hRule="atLeast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  <w:tr>
        <w:trPr>
          <w:trHeight w:val="135" w:hRule="atLeast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869019.Р.</w:t>
              <w:br/>
              <w:t>82.1.01590001000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0"/>
                <w:szCs w:val="20"/>
              </w:rPr>
              <w:t>проведение патологоана-томических вскрытий тел умерших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соответствие порядку проведения патологоанато-мических вскрытий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3.2. Показатели, характеризующие объем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1128"/>
        <w:gridCol w:w="1419"/>
        <w:gridCol w:w="851"/>
        <w:gridCol w:w="853"/>
        <w:gridCol w:w="990"/>
        <w:gridCol w:w="852"/>
        <w:gridCol w:w="1134"/>
        <w:gridCol w:w="997"/>
        <w:gridCol w:w="426"/>
        <w:gridCol w:w="709"/>
        <w:gridCol w:w="708"/>
        <w:gridCol w:w="710"/>
        <w:gridCol w:w="719"/>
        <w:gridCol w:w="713"/>
        <w:gridCol w:w="714"/>
        <w:gridCol w:w="683"/>
        <w:gridCol w:w="681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реестровой записи</w:t>
            </w:r>
          </w:p>
        </w:tc>
        <w:tc>
          <w:tcPr>
            <w:tcW w:w="3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установлен-ных показателей объемагосударствен-ной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12">
              <w:r>
                <w:rPr>
                  <w:rStyle w:val="Style8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66" w:right="-59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 (оче-реднойфинан-совый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пла-новогоперио-да)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пла-новогоперио-да)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64" w:right="-49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 (оче-реднойфинан-совый год)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плано-вогоперио-да)</w:t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плано-вогоперио-да)</w:t>
            </w:r>
          </w:p>
        </w:tc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82" w:right="-68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17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869019.Р.</w:t>
              <w:br/>
              <w:t>82.1.01590001000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0"/>
                <w:szCs w:val="20"/>
              </w:rPr>
              <w:t>проведение патологоана-томических вскрытий тел умерших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не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приме-няется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количество вскрытий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Style w:val="a3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21"/>
        <w:gridCol w:w="2825"/>
        <w:gridCol w:w="2823"/>
        <w:gridCol w:w="2823"/>
        <w:gridCol w:w="2995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Приказ Министерства здравоохранения Российской Федерации от 29.04.2025 № 261н «Об утверждении Порядка проведения патолого-анатомических вскрытий и унифицированных форм медицинской документации, используемых при проведении патолого-анатомических вскрытий».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67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2691"/>
        <w:gridCol w:w="7458"/>
        <w:gridCol w:w="413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Способ информирования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1. Размещение </w:t>
              <w:br/>
              <w:t>в сети «Интернет»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2. 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sectPr>
          <w:headerReference w:type="even" r:id="rId13"/>
          <w:headerReference w:type="default" r:id="rId14"/>
          <w:headerReference w:type="first" r:id="rId15"/>
          <w:type w:val="nextPage"/>
          <w:pgSz w:orient="landscape" w:w="16838" w:h="11906"/>
          <w:pgMar w:left="1701" w:right="850" w:gutter="0" w:header="680" w:top="1134" w:footer="0" w:bottom="1134"/>
          <w:pgNumType w:start="1" w:fmt="decimal"/>
          <w:formProt w:val="false"/>
          <w:titlePg/>
          <w:textDirection w:val="lrTb"/>
          <w:docGrid w:type="default" w:linePitch="299" w:charSpace="0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eastAsia="Calibri" w:cs="Times New Roman" w:ascii="Times New Roman" w:hAnsi="Times New Roman"/>
          <w:b/>
          <w:sz w:val="26"/>
          <w:szCs w:val="26"/>
        </w:rPr>
        <w:t xml:space="preserve">Часть </w:t>
      </w:r>
      <w:r>
        <w:rPr>
          <w:rFonts w:eastAsia="Calibri" w:cs="Times New Roman" w:ascii="Times New Roman" w:hAnsi="Times New Roman"/>
          <w:b/>
          <w:sz w:val="26"/>
          <w:szCs w:val="26"/>
          <w:lang w:val="en-US"/>
        </w:rPr>
        <w:t>III</w:t>
      </w:r>
      <w:r>
        <w:rPr>
          <w:rFonts w:eastAsia="Calibri" w:cs="Times New Roman" w:ascii="Times New Roman" w:hAnsi="Times New Roman"/>
          <w:b/>
          <w:sz w:val="26"/>
          <w:szCs w:val="26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eastAsia="Calibri" w:cs="Times New Roman" w:ascii="Times New Roman" w:hAnsi="Times New Roman"/>
          <w:b/>
          <w:sz w:val="26"/>
          <w:szCs w:val="26"/>
        </w:rPr>
        <w:t>Прочие сведения о государственном задании.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eastAsia="Calibri" w:cs="Times New Roman" w:ascii="Times New Roman" w:hAnsi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eastAsia="Calibri" w:cs="Times New Roman" w:ascii="Times New Roman" w:hAnsi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color w:val="000000"/>
          <w:sz w:val="26"/>
          <w:szCs w:val="26"/>
        </w:rPr>
      </w:pPr>
      <w:r>
        <w:rPr>
          <w:rFonts w:eastAsia="Calibri" w:cs="Times New Roman" w:ascii="Times New Roman" w:hAnsi="Times New Roman"/>
          <w:color w:val="000000"/>
          <w:sz w:val="26"/>
          <w:szCs w:val="26"/>
        </w:rPr>
        <w:t>1. Основания для досрочного прекращения выполнения государственного задания: ликвидация учреждения.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color w:val="000000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 xml:space="preserve">2.  </w:t>
      </w:r>
      <w:r>
        <w:rPr>
          <w:rFonts w:eastAsia="Calibri" w:cs="Times New Roman" w:ascii="Times New Roman" w:hAnsi="Times New Roman"/>
          <w:color w:val="000000"/>
          <w:sz w:val="26"/>
          <w:szCs w:val="26"/>
        </w:rPr>
        <w:t>Иная информация, необходимая для выполнения (контроля за выполнением) государственного задания: нет.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color w:val="000000"/>
          <w:sz w:val="26"/>
          <w:szCs w:val="26"/>
        </w:rPr>
        <w:t>3. </w:t>
      </w:r>
      <w:r>
        <w:rPr>
          <w:rFonts w:eastAsia="Calibri" w:cs="Times New Roman" w:ascii="Times New Roman" w:hAnsi="Times New Roman"/>
          <w:sz w:val="26"/>
          <w:szCs w:val="26"/>
        </w:rPr>
        <w:t>Порядок контроля за выполнением государственного задания: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val="0000"/>
      </w:tblPr>
      <w:tblGrid>
        <w:gridCol w:w="1980"/>
        <w:gridCol w:w="2980"/>
        <w:gridCol w:w="9327"/>
      </w:tblGrid>
      <w:tr>
        <w:trPr>
          <w:trHeight w:val="28" w:hRule="atLeas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Форма контроля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>
        <w:trPr>
          <w:trHeight w:val="28" w:hRule="atLeas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1. Ведомственный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Ежеквартально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Департамент здравоохранения Ненецкого автономного округа</w:t>
            </w:r>
          </w:p>
        </w:tc>
      </w:tr>
      <w:tr>
        <w:trPr/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2.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val="en-US"/>
              </w:rPr>
              <w:t> 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Внешний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Надзорные органы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 Требования к отчетности о выполнении государственного задания.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 xml:space="preserve">4.1. Периодичность представления отчетов о выполнении государственного задания: ежеквартально (предоставление отчета </w:t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4.2. Сроки представления отчетов о выполнении государственного задания: ежеквартальный до 10-го числа месяца, следующего за отчетным, годовой до 15 января следующего года.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4.2.1. Сроки предоставления предварительного отчета о выполнении государственного задания: до 15 ноября текущего года.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4.3. Иные требования к отчетности о выполнении государственного задания: накопительным итогом в сравнении по году.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 Иные показатели, связанные с выполнением государственного задания: нет.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__________</w:t>
      </w:r>
    </w:p>
    <w:sectPr>
      <w:type w:val="continuous"/>
      <w:pgSz w:orient="landscape" w:w="16838" w:h="11906"/>
      <w:pgMar w:left="1701" w:right="850" w:gutter="0" w:header="680" w:top="1134" w:footer="0" w:bottom="1134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62130216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f785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130d17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246f8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246f8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043d5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1043d5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1043d5"/>
    <w:rPr>
      <w:b/>
      <w:bCs/>
      <w:sz w:val="20"/>
      <w:szCs w:val="20"/>
    </w:rPr>
  </w:style>
  <w:style w:type="character" w:styleId="Style17" w:customStyle="1">
    <w:name w:val="Нижний колонтитул Знак"/>
    <w:basedOn w:val="DefaultParagraphFont"/>
    <w:uiPriority w:val="99"/>
    <w:qFormat/>
    <w:rsid w:val="008f2fcb"/>
    <w:rPr/>
  </w:style>
  <w:style w:type="character" w:styleId="extended-textshort" w:customStyle="1">
    <w:name w:val="extended-text__short"/>
    <w:basedOn w:val="DefaultParagraphFont"/>
    <w:qFormat/>
    <w:rsid w:val="00d67f70"/>
    <w:rPr/>
  </w:style>
  <w:style w:type="character" w:styleId="1" w:customStyle="1">
    <w:name w:val="Заголовок 1 Знак"/>
    <w:basedOn w:val="DefaultParagraphFont"/>
    <w:uiPriority w:val="9"/>
    <w:qFormat/>
    <w:rsid w:val="00130d17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30d17"/>
    <w:rPr>
      <w:color w:val="0000FF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246f8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246f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f708d1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8"/>
      <w:szCs w:val="28"/>
      <w:lang w:val="ru-RU" w:eastAsia="en-US" w:bidi="ar-SA"/>
    </w:rPr>
  </w:style>
  <w:style w:type="paragraph" w:styleId="ConsPlusNonformat" w:customStyle="1">
    <w:name w:val="ConsPlusNonformat"/>
    <w:uiPriority w:val="99"/>
    <w:qFormat/>
    <w:rsid w:val="00f708d1"/>
    <w:pPr>
      <w:widowControl/>
      <w:bidi w:val="0"/>
      <w:spacing w:lineRule="auto" w:line="240" w:before="0" w:after="0"/>
      <w:jc w:val="left"/>
    </w:pPr>
    <w:rPr>
      <w:rFonts w:ascii="Courier New" w:hAnsi="Courier New" w:cs="Courier New" w:eastAsia="Calibri" w:eastAsiaTheme="minorHAnsi"/>
      <w:color w:val="auto"/>
      <w:kern w:val="0"/>
      <w:sz w:val="20"/>
      <w:szCs w:val="20"/>
      <w:lang w:val="ru-RU" w:eastAsia="en-US" w:bidi="ar-SA"/>
    </w:rPr>
  </w:style>
  <w:style w:type="paragraph" w:styleId="ConsPlusTitle" w:customStyle="1">
    <w:name w:val="ConsPlusTitle"/>
    <w:qFormat/>
    <w:rsid w:val="00f708d1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CommentText">
    <w:name w:val="annotation text"/>
    <w:basedOn w:val="Normal"/>
    <w:link w:val="Style15"/>
    <w:uiPriority w:val="99"/>
    <w:semiHidden/>
    <w:unhideWhenUsed/>
    <w:rsid w:val="001043d5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1043d5"/>
    <w:pPr/>
    <w:rPr>
      <w:b/>
      <w:bCs/>
    </w:rPr>
  </w:style>
  <w:style w:type="paragraph" w:styleId="Footer">
    <w:name w:val="footer"/>
    <w:basedOn w:val="Normal"/>
    <w:link w:val="Style17"/>
    <w:uiPriority w:val="99"/>
    <w:unhideWhenUsed/>
    <w:rsid w:val="008f2fc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14bb6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d15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004f64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9ABC34DBDDCA123AB67541905B90655DD84F6FC451D0DE685FAD72DB0804E83969BED28C96E069CFF5E49CC7F8GEVDL" TargetMode="External"/><Relationship Id="rId4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hyperlink" Target="consultantplus://offline/ref=0D336A87AFA23DDA5A7FFEA8CCB64B48B2AA7A72C42E11F38232633A57B060F3A10812A87397D733W9rEK" TargetMode="External"/><Relationship Id="rId6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8" Type="http://schemas.openxmlformats.org/officeDocument/2006/relationships/hyperlink" Target="consultantplus://offline/ref=0D336A87AFA23DDA5A7FFEA8CCB64B48B2AA7A72C42E11F38232633A57B060F3A10812A87397D733W9rEK" TargetMode="Externa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4A501-4ECC-4EF7-8898-09A03A3E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LibreOffice/25.2.6.2$Linux_X86_64 LibreOffice_project/520$Build-2</Application>
  <AppVersion>15.0000</AppVersion>
  <Pages>15</Pages>
  <Words>2131</Words>
  <Characters>15417</Characters>
  <CharactersWithSpaces>16910</CharactersWithSpaces>
  <Paragraphs>724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2026-05-28T08:00:00Z</dcterms:created>
  <dc:creator>Апицын Андрей Ананьевич</dc:creator>
  <dc:description/>
  <dc:language>ru-RU</dc:language>
  <cp:lastModifiedBy>Lenovo</cp:lastModifiedBy>
  <cp:lastPrinted>2025-01-22T13:04:00Z</cp:lastPrinted>
  <dcterms:modified xsi:type="dcterms:W3CDTF">2026-06-01T06:26:00Z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