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bCs/>
          <w:sz w:val="28"/>
          <w:szCs w:val="28"/>
        </w:rPr>
      </w:pPr>
      <w:r>
        <w:rPr/>
        <w:drawing>
          <wp:inline distT="0" distB="0" distL="0" distR="0">
            <wp:extent cx="609600" cy="75247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Департамент здравоохранения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bCs/>
          <w:i/>
          <w:i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Ненецкого автономного округа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bCs/>
          <w:iCs/>
          <w:caps/>
          <w:sz w:val="28"/>
          <w:szCs w:val="28"/>
        </w:rPr>
      </w:pPr>
      <w:r>
        <w:rPr>
          <w:b/>
          <w:bCs/>
          <w:iCs/>
          <w:caps/>
          <w:sz w:val="28"/>
          <w:szCs w:val="28"/>
        </w:rPr>
        <w:t>приказ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апреля 2026 г. № 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fff1"/>
        <w:tblW w:w="7229" w:type="dxa"/>
        <w:jc w:val="left"/>
        <w:tblInd w:w="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29"/>
      </w:tblGrid>
      <w:tr>
        <w:trPr/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jc w:val="center"/>
              <w:rPr>
                <w:rFonts w:ascii="XO Thames" w:hAnsi="XO Thames"/>
                <w:b/>
                <w:bCs/>
                <w:sz w:val="28"/>
                <w:szCs w:val="28"/>
              </w:rPr>
            </w:pPr>
            <w:r>
              <w:rPr>
                <w:rFonts w:ascii="XO Thames" w:hAnsi="XO Thames"/>
                <w:b/>
                <w:bCs/>
                <w:sz w:val="28"/>
                <w:szCs w:val="28"/>
                <w:lang w:val="ru-RU" w:eastAsia="en-US" w:bidi="ar-SA"/>
              </w:rPr>
              <w:t>О внесении изменений</w:t>
            </w:r>
          </w:p>
          <w:p>
            <w:pPr>
              <w:pStyle w:val="Normal"/>
              <w:jc w:val="center"/>
              <w:rPr/>
            </w:pPr>
            <w:r>
              <w:rPr>
                <w:rFonts w:ascii="XO Thames" w:hAnsi="XO Thames"/>
                <w:b/>
                <w:bCs/>
                <w:sz w:val="28"/>
                <w:szCs w:val="28"/>
                <w:lang w:val="ru-RU" w:eastAsia="ru-RU" w:bidi="ar-SA"/>
              </w:rPr>
              <w:t>в приказ Управления здравоохранения Ненецкого автономного округа от 17.07.2013 № 52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3"/>
        <w:rPr>
          <w:rFonts w:ascii="XO Thames" w:hAnsi="XO Thames"/>
          <w:color w:themeColor="text1" w:val="000000"/>
          <w:sz w:val="28"/>
          <w:szCs w:val="28"/>
        </w:rPr>
      </w:pPr>
      <w:r>
        <w:rPr>
          <w:rFonts w:ascii="XO Thames" w:hAnsi="XO Thames"/>
          <w:color w:themeColor="text1" w:val="000000"/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3"/>
        <w:rPr>
          <w:rFonts w:ascii="XO Thames" w:hAnsi="XO Thames"/>
          <w:color w:themeColor="text1" w:val="000000"/>
          <w:sz w:val="28"/>
          <w:szCs w:val="28"/>
        </w:rPr>
      </w:pPr>
      <w:r>
        <w:rPr>
          <w:rFonts w:ascii="XO Thames" w:hAnsi="XO Thames"/>
          <w:color w:themeColor="text1" w:val="000000"/>
          <w:sz w:val="28"/>
          <w:szCs w:val="28"/>
        </w:rPr>
      </w:r>
    </w:p>
    <w:p>
      <w:pPr>
        <w:pStyle w:val="BodyText"/>
        <w:ind w:firstLine="709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b w:val="false"/>
          <w:sz w:val="26"/>
          <w:szCs w:val="26"/>
        </w:rPr>
        <w:t xml:space="preserve">В </w:t>
      </w:r>
      <w:r>
        <w:rPr>
          <w:rFonts w:ascii="XO Thames" w:hAnsi="XO Thames"/>
          <w:b w:val="false"/>
          <w:color w:val="auto"/>
          <w:sz w:val="26"/>
          <w:szCs w:val="26"/>
        </w:rPr>
        <w:t xml:space="preserve">соответствии с Федеральным </w:t>
      </w:r>
      <w:r>
        <w:rPr>
          <w:rFonts w:ascii="XO Thames" w:hAnsi="XO Thames"/>
          <w:b w:val="false"/>
          <w:strike w:val="false"/>
          <w:dstrike w:val="false"/>
          <w:color w:val="auto"/>
          <w:sz w:val="26"/>
          <w:szCs w:val="26"/>
          <w:u w:val="none"/>
          <w:effect w:val="none"/>
        </w:rPr>
        <w:t>законом</w:t>
      </w:r>
      <w:r>
        <w:rPr>
          <w:rFonts w:ascii="XO Thames" w:hAnsi="XO Thames"/>
          <w:b w:val="false"/>
          <w:color w:val="auto"/>
          <w:sz w:val="26"/>
          <w:szCs w:val="26"/>
        </w:rPr>
        <w:t xml:space="preserve"> от 27.07.2010 № 210-ФЗ</w:t>
        <w:br/>
        <w:t xml:space="preserve">«Об организации предоставления государственных и муниципальных услуг» </w:t>
      </w:r>
      <w:r>
        <w:rPr>
          <w:rFonts w:ascii="XO Thames" w:hAnsi="XO Thames"/>
          <w:sz w:val="26"/>
          <w:szCs w:val="26"/>
        </w:rPr>
        <w:t xml:space="preserve"> </w:t>
      </w:r>
      <w:r>
        <w:rPr>
          <w:rFonts w:ascii="XO Thames" w:hAnsi="XO Thames"/>
          <w:color w:themeColor="text1" w:val="000000"/>
          <w:sz w:val="26"/>
          <w:szCs w:val="26"/>
        </w:rPr>
        <w:t>ПРИКАЗЫВАЮ:</w:t>
      </w:r>
    </w:p>
    <w:p>
      <w:pPr>
        <w:pStyle w:val="Normal"/>
        <w:ind w:firstLine="709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  <w:shd w:fill="auto" w:val="clear"/>
        </w:rPr>
        <w:t>1.</w:t>
      </w:r>
      <w:r>
        <w:rPr>
          <w:rFonts w:ascii="XO Thames" w:hAnsi="XO Thames"/>
          <w:sz w:val="26"/>
          <w:szCs w:val="26"/>
          <w:shd w:fill="auto" w:val="clear"/>
        </w:rPr>
        <w:t> </w:t>
      </w:r>
      <w:r>
        <w:rPr>
          <w:rFonts w:eastAsia="Times New Roman" w:cs="Times New Roman" w:ascii="XO Thames" w:hAnsi="XO Thames"/>
          <w:sz w:val="26"/>
          <w:szCs w:val="26"/>
          <w:shd w:fill="auto" w:val="clear"/>
          <w:lang w:eastAsia="ru-RU"/>
        </w:rPr>
        <w:t>Внести изменения в приказ Управления здравоохранения Ненецкого автономного округа от 17.07.2013 № 52 «</w:t>
      </w:r>
      <w:r>
        <w:rPr>
          <w:rFonts w:eastAsia="Calibri" w:cs="Times New Roman" w:ascii="XO Thames" w:hAnsi="XO Thames"/>
          <w:b w:val="false"/>
          <w:bCs w:val="false"/>
          <w:color w:themeColor="text1" w:val="000000"/>
          <w:kern w:val="0"/>
          <w:sz w:val="26"/>
          <w:szCs w:val="26"/>
          <w:lang w:val="ru-RU" w:eastAsia="en-US" w:bidi="ar-SA"/>
        </w:rPr>
        <w:t>Об утверждении Административного регламента предоставления Департаментом здравоохранения, труда и социальной защиты населения Ненецкого автономного округа государственной услуги «Присвоение, подтверждение или снятие квалификационных категорий специалистов, работающих в системе здравоохранения Ненецкого автономного округа</w:t>
      </w:r>
      <w:r>
        <w:rPr>
          <w:rFonts w:eastAsia="Times New Roman" w:cs="Times New Roman" w:ascii="XO Thames" w:hAnsi="XO Thames"/>
          <w:sz w:val="26"/>
          <w:szCs w:val="26"/>
          <w:shd w:fill="auto" w:val="clear"/>
          <w:lang w:eastAsia="ru-RU"/>
        </w:rPr>
        <w:t>» (с изменениями, внесенными приказом Департамента здравоохранения, труда и социальной защиты населения Ненецкого автономного округа</w:t>
        <w:br/>
        <w:t xml:space="preserve">от 26.05.2023 № 40) </w:t>
      </w:r>
      <w:r>
        <w:rPr>
          <w:rFonts w:cs="Times New Roman" w:ascii="XO Thames" w:hAnsi="XO Thames"/>
          <w:sz w:val="26"/>
          <w:szCs w:val="26"/>
          <w:shd w:fill="auto" w:val="clear"/>
        </w:rPr>
        <w:t>согласно Приложению.</w:t>
      </w:r>
    </w:p>
    <w:p>
      <w:pPr>
        <w:pStyle w:val="Normal"/>
        <w:spacing w:lineRule="auto" w:line="240" w:before="0" w:after="0"/>
        <w:ind w:firstLine="709"/>
        <w:jc w:val="both"/>
        <w:rPr>
          <w:rFonts w:ascii="XO Thames" w:hAnsi="XO Thames"/>
          <w:sz w:val="26"/>
          <w:szCs w:val="26"/>
        </w:rPr>
      </w:pPr>
      <w:r>
        <w:rPr>
          <w:rFonts w:eastAsia="Calibri" w:cs="Times New Roman" w:ascii="XO Thames" w:hAnsi="XO Thames"/>
          <w:sz w:val="26"/>
          <w:szCs w:val="26"/>
        </w:rPr>
        <w:t>2. Настоящий приказ вступает в силу через 10 дней после его официального опубликования.</w:t>
      </w:r>
    </w:p>
    <w:p>
      <w:pPr>
        <w:pStyle w:val="Normal"/>
        <w:jc w:val="both"/>
        <w:rPr>
          <w:rFonts w:ascii="XO Thames" w:hAnsi="XO Thames" w:eastAsia="Calibri"/>
          <w:sz w:val="26"/>
          <w:szCs w:val="26"/>
        </w:rPr>
      </w:pPr>
      <w:r>
        <w:rPr>
          <w:rFonts w:eastAsia="Calibri" w:ascii="XO Thames" w:hAnsi="XO Thames"/>
          <w:sz w:val="26"/>
          <w:szCs w:val="26"/>
        </w:rPr>
      </w:r>
    </w:p>
    <w:p>
      <w:pPr>
        <w:pStyle w:val="Normal"/>
        <w:jc w:val="both"/>
        <w:rPr>
          <w:rFonts w:ascii="XO Thames" w:hAnsi="XO Thames" w:eastAsia="Calibri"/>
          <w:sz w:val="26"/>
          <w:szCs w:val="26"/>
        </w:rPr>
      </w:pPr>
      <w:r>
        <w:rPr>
          <w:rFonts w:eastAsia="Calibri" w:ascii="XO Thames" w:hAnsi="XO Thames"/>
          <w:sz w:val="26"/>
          <w:szCs w:val="26"/>
        </w:rPr>
      </w:r>
    </w:p>
    <w:p>
      <w:pPr>
        <w:pStyle w:val="Normal"/>
        <w:jc w:val="both"/>
        <w:rPr>
          <w:rFonts w:ascii="XO Thames" w:hAnsi="XO Thames" w:eastAsia="Calibri"/>
          <w:sz w:val="26"/>
          <w:szCs w:val="26"/>
        </w:rPr>
      </w:pPr>
      <w:r>
        <w:rPr>
          <w:rFonts w:eastAsia="Calibri" w:ascii="XO Thames" w:hAnsi="XO Thames"/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-113"/>
        <w:jc w:val="left"/>
        <w:rPr>
          <w:rFonts w:ascii="XO Thames" w:hAnsi="XO Thames"/>
          <w:sz w:val="26"/>
          <w:szCs w:val="26"/>
        </w:rPr>
      </w:pPr>
      <w:r>
        <w:rPr>
          <w:rFonts w:ascii="XO Thames" w:hAnsi="XO Thames"/>
          <w:color w:val="000000"/>
          <w:spacing w:val="0"/>
          <w:kern w:val="0"/>
          <w:sz w:val="26"/>
          <w:szCs w:val="26"/>
        </w:rPr>
        <w:t>Исполняющий обязанности</w:t>
      </w:r>
    </w:p>
    <w:p>
      <w:pPr>
        <w:pStyle w:val="Normal"/>
        <w:tabs>
          <w:tab w:val="clear" w:pos="709"/>
          <w:tab w:val="right" w:pos="9354" w:leader="none"/>
        </w:tabs>
        <w:spacing w:lineRule="auto" w:line="240" w:before="0" w:after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color w:val="000000"/>
          <w:spacing w:val="0"/>
          <w:kern w:val="0"/>
          <w:sz w:val="26"/>
          <w:szCs w:val="26"/>
          <w:lang w:eastAsia="ru-RU"/>
        </w:rPr>
        <w:t xml:space="preserve">руководителя </w:t>
      </w:r>
      <w:r>
        <w:rPr>
          <w:rFonts w:eastAsia="Times New Roman" w:cs="Times New Roman" w:ascii="XO Thames" w:hAnsi="XO Thames"/>
          <w:spacing w:val="-7"/>
          <w:sz w:val="26"/>
          <w:szCs w:val="26"/>
          <w:lang w:eastAsia="ru-RU"/>
        </w:rPr>
        <w:t>Департамента</w:t>
      </w:r>
    </w:p>
    <w:p>
      <w:pPr>
        <w:pStyle w:val="Normal"/>
        <w:tabs>
          <w:tab w:val="clear" w:pos="709"/>
          <w:tab w:val="right" w:pos="9354" w:leader="none"/>
        </w:tabs>
        <w:spacing w:lineRule="auto" w:line="240" w:before="0" w:after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spacing w:val="-7"/>
          <w:sz w:val="26"/>
          <w:szCs w:val="26"/>
          <w:lang w:eastAsia="ru-RU"/>
        </w:rPr>
        <w:t>здравоохранения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272" w:charSpace="8192"/>
        </w:sectPr>
        <w:pStyle w:val="Normal"/>
        <w:tabs>
          <w:tab w:val="clear" w:pos="709"/>
          <w:tab w:val="right" w:pos="9354" w:leader="none"/>
        </w:tabs>
        <w:spacing w:lineRule="auto" w:line="240" w:before="0" w:after="0"/>
        <w:jc w:val="both"/>
        <w:rPr>
          <w:rFonts w:ascii="XO Thames" w:hAnsi="XO Thames"/>
          <w:sz w:val="26"/>
          <w:szCs w:val="26"/>
        </w:rPr>
      </w:pPr>
      <w:r>
        <w:rPr>
          <w:rFonts w:eastAsia="Times New Roman" w:cs="Times New Roman" w:ascii="XO Thames" w:hAnsi="XO Thames"/>
          <w:spacing w:val="-7"/>
          <w:sz w:val="26"/>
          <w:szCs w:val="26"/>
          <w:lang w:eastAsia="ru-RU"/>
        </w:rPr>
        <w:t xml:space="preserve">Ненецкого автономного округа                                                                          </w:t>
      </w:r>
      <w:r>
        <w:rPr>
          <w:rFonts w:eastAsia="Times New Roman" w:cs="Times New Roman" w:ascii="XO Thames" w:hAnsi="XO Thames"/>
          <w:spacing w:val="0"/>
          <w:kern w:val="0"/>
          <w:sz w:val="26"/>
          <w:szCs w:val="26"/>
          <w:lang w:eastAsia="ru-RU"/>
        </w:rPr>
        <w:t>Д.Е. Коршунов</w:t>
      </w:r>
      <w:r>
        <w:br w:type="page"/>
      </w:r>
    </w:p>
    <w:p>
      <w:pPr>
        <w:pStyle w:val="Normal"/>
        <w:spacing w:before="0" w:after="0"/>
        <w:ind w:left="5387"/>
        <w:rPr>
          <w:rFonts w:ascii="XO Thames" w:hAnsi="XO Thames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Приложение</w:t>
      </w:r>
    </w:p>
    <w:p>
      <w:pPr>
        <w:pStyle w:val="Normal"/>
        <w:ind w:left="5387"/>
        <w:rPr>
          <w:rFonts w:ascii="XO Thames" w:hAnsi="XO Thames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к приказу Департамента</w:t>
      </w:r>
    </w:p>
    <w:p>
      <w:pPr>
        <w:pStyle w:val="Normal"/>
        <w:ind w:left="5387"/>
        <w:rPr>
          <w:rFonts w:ascii="XO Thames" w:hAnsi="XO Thames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 xml:space="preserve">здравоохранения, труда </w:t>
      </w:r>
    </w:p>
    <w:p>
      <w:pPr>
        <w:pStyle w:val="Normal"/>
        <w:ind w:left="5387"/>
        <w:rPr>
          <w:rFonts w:ascii="XO Thames" w:hAnsi="XO Thames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и социальной защиты населения</w:t>
      </w:r>
    </w:p>
    <w:p>
      <w:pPr>
        <w:pStyle w:val="Normal"/>
        <w:ind w:left="5387"/>
        <w:rPr>
          <w:rFonts w:ascii="XO Thames" w:hAnsi="XO Thames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Ненецкого автономного округа</w:t>
      </w:r>
    </w:p>
    <w:p>
      <w:pPr>
        <w:pStyle w:val="Normal"/>
        <w:ind w:left="5387"/>
        <w:rPr>
          <w:rFonts w:ascii="XO Thames" w:hAnsi="XO Thames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от __.04.2026 № __</w:t>
      </w:r>
    </w:p>
    <w:p>
      <w:pPr>
        <w:pStyle w:val="Normal"/>
        <w:ind w:left="5387"/>
        <w:rPr>
          <w:rFonts w:ascii="XO Thames" w:hAnsi="XO Thames"/>
          <w:b w:val="false"/>
          <w:bCs w:val="false"/>
          <w:sz w:val="26"/>
          <w:szCs w:val="26"/>
        </w:rPr>
      </w:pPr>
      <w:r>
        <w:rPr>
          <w:rFonts w:ascii="XO Thames" w:hAnsi="XO Thames"/>
          <w:b w:val="false"/>
          <w:bCs w:val="false"/>
          <w:color w:themeColor="text1" w:val="000000"/>
          <w:sz w:val="26"/>
          <w:szCs w:val="26"/>
        </w:rPr>
        <w:t>«</w:t>
      </w:r>
      <w:r>
        <w:rPr>
          <w:rFonts w:eastAsia="Calibri" w:cs="Times New Roman" w:ascii="XO Thames" w:hAnsi="XO Thames"/>
          <w:b w:val="false"/>
          <w:bCs w:val="false"/>
          <w:color w:themeColor="text1" w:val="000000"/>
          <w:kern w:val="0"/>
          <w:sz w:val="26"/>
          <w:szCs w:val="26"/>
          <w:lang w:val="ru-RU" w:eastAsia="en-US" w:bidi="ar-SA"/>
        </w:rPr>
        <w:t xml:space="preserve">О внесении изменений в </w:t>
      </w:r>
      <w:r>
        <w:rPr>
          <w:rFonts w:eastAsia="Calibri" w:cs="Times New Roman" w:ascii="XO Thames" w:hAnsi="XO Thames"/>
          <w:b w:val="false"/>
          <w:bCs w:val="false"/>
          <w:color w:themeColor="text1" w:val="000000"/>
          <w:kern w:val="0"/>
          <w:sz w:val="26"/>
          <w:szCs w:val="26"/>
          <w:lang w:val="ru-RU" w:eastAsia="ru-RU" w:bidi="ar-SA"/>
        </w:rPr>
        <w:t>приказ Управления здравоохранения Ненецкого автономного округа</w:t>
        <w:br/>
        <w:t>от 17.07.2013 № 52</w:t>
      </w:r>
      <w:r>
        <w:rPr>
          <w:rFonts w:ascii="XO Thames" w:hAnsi="XO Thames"/>
          <w:b w:val="false"/>
          <w:bCs w:val="false"/>
          <w:color w:themeColor="text1" w:val="000000"/>
          <w:sz w:val="26"/>
          <w:szCs w:val="26"/>
        </w:rPr>
        <w:t>»</w:t>
      </w:r>
    </w:p>
    <w:p>
      <w:pPr>
        <w:pStyle w:val="Normal"/>
        <w:jc w:val="right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</w:r>
    </w:p>
    <w:p>
      <w:pPr>
        <w:pStyle w:val="Normal"/>
        <w:jc w:val="right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</w:r>
    </w:p>
    <w:p>
      <w:pPr>
        <w:pStyle w:val="Normal"/>
        <w:jc w:val="right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</w:r>
    </w:p>
    <w:p>
      <w:pPr>
        <w:pStyle w:val="Normal"/>
        <w:jc w:val="right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</w:r>
    </w:p>
    <w:p>
      <w:pPr>
        <w:pStyle w:val="Normal"/>
        <w:jc w:val="center"/>
        <w:rPr>
          <w:rFonts w:ascii="XO Thames" w:hAnsi="XO Thames"/>
          <w:sz w:val="26"/>
          <w:szCs w:val="26"/>
        </w:rPr>
      </w:pPr>
      <w:r>
        <w:rPr>
          <w:rFonts w:eastAsia="Calibri" w:cs="Times New Roman" w:ascii="XO Thames" w:hAnsi="XO Thames"/>
          <w:b/>
          <w:color w:themeColor="text1" w:val="000000"/>
          <w:kern w:val="0"/>
          <w:sz w:val="26"/>
          <w:szCs w:val="26"/>
          <w:lang w:val="ru-RU" w:eastAsia="en-US" w:bidi="ar-SA"/>
        </w:rPr>
        <w:t xml:space="preserve">Изменения </w:t>
      </w:r>
    </w:p>
    <w:p>
      <w:pPr>
        <w:pStyle w:val="Normal"/>
        <w:jc w:val="center"/>
        <w:rPr>
          <w:rFonts w:ascii="XO Thames" w:hAnsi="XO Thames"/>
          <w:sz w:val="26"/>
          <w:szCs w:val="26"/>
        </w:rPr>
      </w:pPr>
      <w:r>
        <w:rPr>
          <w:rFonts w:eastAsia="Calibri" w:cs="Times New Roman" w:ascii="XO Thames" w:hAnsi="XO Thames"/>
          <w:b/>
          <w:color w:themeColor="text1" w:val="000000"/>
          <w:kern w:val="0"/>
          <w:sz w:val="26"/>
          <w:szCs w:val="26"/>
          <w:lang w:val="ru-RU" w:eastAsia="en-US" w:bidi="ar-SA"/>
        </w:rPr>
        <w:t xml:space="preserve">в </w:t>
      </w:r>
      <w:r>
        <w:rPr>
          <w:rFonts w:eastAsia="Calibri" w:cs="Times New Roman" w:ascii="XO Thames" w:hAnsi="XO Thames"/>
          <w:b/>
          <w:bCs/>
          <w:color w:themeColor="text1" w:val="000000"/>
          <w:kern w:val="0"/>
          <w:sz w:val="26"/>
          <w:szCs w:val="26"/>
          <w:lang w:val="ru-RU" w:eastAsia="ru-RU" w:bidi="ar-SA"/>
        </w:rPr>
        <w:t>приказ Управления здравоохранения</w:t>
      </w:r>
    </w:p>
    <w:p>
      <w:pPr>
        <w:pStyle w:val="Normal"/>
        <w:jc w:val="center"/>
        <w:rPr>
          <w:rFonts w:ascii="XO Thames" w:hAnsi="XO Thames"/>
          <w:sz w:val="26"/>
          <w:szCs w:val="26"/>
        </w:rPr>
      </w:pPr>
      <w:r>
        <w:rPr>
          <w:rFonts w:eastAsia="Calibri" w:cs="Times New Roman" w:ascii="XO Thames" w:hAnsi="XO Thames"/>
          <w:b/>
          <w:bCs/>
          <w:color w:themeColor="text1" w:val="000000"/>
          <w:kern w:val="0"/>
          <w:sz w:val="26"/>
          <w:szCs w:val="26"/>
          <w:lang w:val="ru-RU" w:eastAsia="ru-RU" w:bidi="ar-SA"/>
        </w:rPr>
        <w:t xml:space="preserve"> </w:t>
      </w:r>
      <w:r>
        <w:rPr>
          <w:rFonts w:eastAsia="Calibri" w:cs="Times New Roman" w:ascii="XO Thames" w:hAnsi="XO Thames"/>
          <w:b/>
          <w:bCs/>
          <w:color w:themeColor="text1" w:val="000000"/>
          <w:kern w:val="0"/>
          <w:sz w:val="26"/>
          <w:szCs w:val="26"/>
          <w:lang w:val="ru-RU" w:eastAsia="ru-RU" w:bidi="ar-SA"/>
        </w:rPr>
        <w:t>Ненецкого автономного округа</w:t>
      </w:r>
    </w:p>
    <w:p>
      <w:pPr>
        <w:pStyle w:val="Normal"/>
        <w:jc w:val="center"/>
        <w:rPr>
          <w:rFonts w:ascii="XO Thames" w:hAnsi="XO Thames"/>
          <w:sz w:val="26"/>
          <w:szCs w:val="26"/>
        </w:rPr>
      </w:pPr>
      <w:r>
        <w:rPr>
          <w:rFonts w:eastAsia="Calibri" w:cs="Times New Roman" w:ascii="XO Thames" w:hAnsi="XO Thames"/>
          <w:b/>
          <w:bCs/>
          <w:color w:themeColor="text1" w:val="000000"/>
          <w:kern w:val="0"/>
          <w:sz w:val="26"/>
          <w:szCs w:val="26"/>
          <w:lang w:val="ru-RU" w:eastAsia="ru-RU" w:bidi="ar-SA"/>
        </w:rPr>
        <w:t xml:space="preserve"> </w:t>
      </w:r>
      <w:r>
        <w:rPr>
          <w:rFonts w:eastAsia="Calibri" w:cs="Times New Roman" w:ascii="XO Thames" w:hAnsi="XO Thames"/>
          <w:b/>
          <w:bCs/>
          <w:color w:themeColor="text1" w:val="000000"/>
          <w:kern w:val="0"/>
          <w:sz w:val="26"/>
          <w:szCs w:val="26"/>
          <w:lang w:val="ru-RU" w:eastAsia="ru-RU" w:bidi="ar-SA"/>
        </w:rPr>
        <w:t>от 17.07.2013 № 52</w:t>
      </w:r>
    </w:p>
    <w:p>
      <w:pPr>
        <w:pStyle w:val="Normal"/>
        <w:suppressAutoHyphens w:val="true"/>
        <w:ind w:firstLine="709"/>
        <w:jc w:val="center"/>
        <w:rPr>
          <w:rFonts w:ascii="XO Thames" w:hAnsi="XO Thames"/>
          <w:sz w:val="26"/>
          <w:szCs w:val="26"/>
          <w:lang w:eastAsia="zh-CN"/>
        </w:rPr>
      </w:pPr>
      <w:r>
        <w:rPr>
          <w:rFonts w:ascii="XO Thames" w:hAnsi="XO Thames"/>
          <w:sz w:val="26"/>
          <w:szCs w:val="26"/>
          <w:lang w:eastAsia="zh-CN"/>
        </w:rPr>
      </w:r>
    </w:p>
    <w:p>
      <w:pPr>
        <w:pStyle w:val="Normal"/>
        <w:suppressAutoHyphens w:val="true"/>
        <w:ind w:firstLine="709"/>
        <w:jc w:val="center"/>
        <w:rPr>
          <w:rFonts w:ascii="XO Thames" w:hAnsi="XO Thames"/>
          <w:sz w:val="26"/>
          <w:szCs w:val="26"/>
          <w:lang w:eastAsia="zh-CN"/>
        </w:rPr>
      </w:pPr>
      <w:r>
        <w:rPr>
          <w:rFonts w:ascii="XO Thames" w:hAnsi="XO Thames"/>
          <w:sz w:val="26"/>
          <w:szCs w:val="26"/>
          <w:lang w:eastAsia="zh-CN"/>
        </w:rPr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1. В приказе: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1) преамбулу изложить в следующей редакции: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«В соответствии с Федеральным законом от 27.07.2010 № 210-ФЗ</w:t>
        <w:br/>
        <w:t>«Об организации предоставления государственных и муниципальных услуг», приказываю:»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2) в наименовании и в пункте 1 слова «Департаментом здравоохранения, труда и социальной защиты населения Ненецкого автономного округа» заменить словами «Департаментом здравоохранения Ненецкого автономного округа»;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2. В Административном регламенте предоставления государственной услуги «Присвоение, подтверждение или снятие квалификационных категорий специалистов, работающих в системе здравоохранения Ненецкого автономного округа»: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 xml:space="preserve">1) в </w:t>
      </w:r>
      <w:r>
        <w:rPr>
          <w:rFonts w:cs="Times New Roman" w:ascii="XO Thames" w:hAnsi="XO Thames"/>
          <w:color w:themeColor="text1" w:val="000000"/>
          <w:sz w:val="26"/>
          <w:szCs w:val="26"/>
        </w:rPr>
        <w:t>отметке о приложении</w:t>
      </w:r>
      <w:r>
        <w:rPr>
          <w:rFonts w:ascii="XO Thames" w:hAnsi="XO Thames"/>
          <w:color w:themeColor="text1" w:val="000000"/>
          <w:sz w:val="26"/>
          <w:szCs w:val="26"/>
        </w:rPr>
        <w:t xml:space="preserve"> слова «Департаментом здравоохранения, труда</w:t>
        <w:br/>
        <w:t>и социальной защиты населения Ненецкого автономного округа» заменить словами «Департаментом здравоохранения Ненецкого автономного округа»;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2) в пункте 1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слова «Департаментом здравоохранения, труда и социальной защиты населения Ненецкого автономного округа» заменить словами «Департаментом здравоохранения Ненецкого автономного округа»;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дополнить абзацем в следующей редакции: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«Государственная услуга осуществляется на основании приказа Министерства здравоохранения Российской Федерации от 31.08.2023</w:t>
        <w:br/>
        <w:t>№ 458н «Об утверждении порядка и сроках прохождения медицинскими работниками и фармацевтическими работниками аттестации для получения квалификационной категории».».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3) пункт 6 изложить в следующей редакции: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«6. График работы Департамента: ежедневно с 8.30 до 17.30, перерыв</w:t>
        <w:br/>
        <w:t>на обед с 12.30 до 13.30, суббота и воскресенье - выходные дни.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 xml:space="preserve">Телефон для справок: 8 (81853) 2-13-68. 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Адрес электронной почты (e-mail) Департамента: zdrav@adm-nao.ru. Административный регламент размещен на интернет портале Департамента www.zdrav.adm-nao.ru. (далее — Портал).»;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4) абзац седьмой пункта 8 изложить в следующей редакции: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/>
      </w:pPr>
      <w:r>
        <w:rPr>
          <w:rFonts w:ascii="XO Thames" w:hAnsi="XO Thames"/>
          <w:color w:themeColor="text1" w:val="000000"/>
          <w:sz w:val="26"/>
          <w:szCs w:val="26"/>
        </w:rPr>
        <w:t xml:space="preserve">«на </w:t>
      </w:r>
      <w:r>
        <w:rPr>
          <w:rFonts w:ascii="XO Thames" w:hAnsi="XO Thames"/>
          <w:color w:val="auto"/>
          <w:sz w:val="26"/>
          <w:szCs w:val="26"/>
          <w:u w:val="none"/>
        </w:rPr>
        <w:t xml:space="preserve">Портале </w:t>
      </w:r>
      <w:hyperlink r:id="rId3">
        <w:r>
          <w:rPr>
            <w:rStyle w:val="Hyperlink"/>
            <w:rFonts w:ascii="XO Thames" w:hAnsi="XO Thames"/>
            <w:color w:val="auto"/>
            <w:sz w:val="26"/>
            <w:szCs w:val="26"/>
            <w:u w:val="none"/>
          </w:rPr>
          <w:t>www.zdrav.adm-nao.ru</w:t>
        </w:r>
      </w:hyperlink>
      <w:r>
        <w:rPr>
          <w:rFonts w:ascii="XO Thames" w:hAnsi="XO Thames"/>
          <w:color w:val="auto"/>
          <w:sz w:val="26"/>
          <w:szCs w:val="26"/>
          <w:u w:val="none"/>
        </w:rPr>
        <w:t>.</w:t>
      </w:r>
      <w:r>
        <w:rPr>
          <w:rFonts w:ascii="XO Thames" w:hAnsi="XO Thames"/>
          <w:color w:themeColor="text1" w:val="000000"/>
          <w:sz w:val="26"/>
          <w:szCs w:val="26"/>
          <w:u w:val="none"/>
        </w:rPr>
        <w:t>»;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5) в пункте 22: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абзац восьмой изложить в следующей редакции: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«Приказом Министерства здравоохранения Российской Федерации</w:t>
        <w:br/>
        <w:t>от 31.08.2023 № 458н «Об утверждении порядка и сроков прохождения медицинскими работниками и фармацевтическими работниками аттестации</w:t>
        <w:br/>
        <w:t>для получения квалификационной категории»;»;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абзац десятый признать утратившим силу;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6) в пункте 23: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в абзаце втором после слов «отчество (при наличии)» дополнить словами</w:t>
        <w:br/>
        <w:t>«, страховой номер индивидуального лицевого счета»;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абзац третий изложить в следующей редакции: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«заполненный квалификационный лист специалиста, заверенный руководителем организации согласно Приложению 3 к настоящему Административному регламенту;»;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  <w:highlight w:val="none"/>
          <w:shd w:fill="auto" w:val="clear"/>
        </w:rPr>
      </w:pPr>
      <w:r>
        <w:rPr>
          <w:rFonts w:ascii="XO Thames" w:hAnsi="XO Thames"/>
          <w:color w:themeColor="text1" w:val="000000"/>
          <w:sz w:val="26"/>
          <w:szCs w:val="26"/>
          <w:shd w:fill="auto" w:val="clear"/>
        </w:rPr>
        <w:t>7) подпунктом 5 пункта 27 изложить в следующей редакции: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  <w:highlight w:val="none"/>
          <w:shd w:fill="auto" w:val="clear"/>
        </w:rPr>
      </w:pPr>
      <w:r>
        <w:rPr>
          <w:rFonts w:ascii="XO Thames" w:hAnsi="XO Thames"/>
          <w:color w:themeColor="text1" w:val="000000"/>
          <w:sz w:val="26"/>
          <w:szCs w:val="26"/>
          <w:shd w:fill="auto" w:val="clear"/>
        </w:rPr>
        <w:t>«несоответствие заявителя требованиям, утвержденным приказомМинистерства здравоохранения Российской Федерации от 10.02.2016</w:t>
        <w:br/>
        <w:t>№ 83н «Об утверждении Квалификационных требований к медицинским</w:t>
        <w:br/>
        <w:t>и фармацевтическим работникам со средним медицинским</w:t>
        <w:br/>
        <w:t>и фармацевтическим образованием»;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8) пункты</w:t>
      </w:r>
      <w:r>
        <w:rPr>
          <w:rFonts w:ascii="XO Thames" w:hAnsi="XO Thames"/>
          <w:color w:themeColor="text1" w:val="000000"/>
          <w:sz w:val="26"/>
          <w:szCs w:val="26"/>
          <w:shd w:fill="auto" w:val="clear"/>
        </w:rPr>
        <w:t xml:space="preserve"> 37 - 39 изложить в следующей редакции: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«37. Документы, поступившие в Комиссию, регистрируются  секретарем Комиссии в течение рабочего дня со дня их поступления</w:t>
        <w:br/>
        <w:t>в аттестационную комиссию. Секретарь Комиссии в течение пяти рабочих дней проверяет полноту и правильность оформления полученных документов</w:t>
        <w:br/>
        <w:t>и устанавливает наличие или отсутствие оснований для отказа</w:t>
        <w:br/>
        <w:t>в предоставлении государственной услуги.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38. В случае несоблюдения порядка оформления документов, предусмотренных пунктом 23 настоящего Административного регламента, Секретарь Комиссии в течение пяти рабочих дней со дня регистрации документов направляет специалисту уведомление об отказе в принятии документов</w:t>
        <w:br/>
        <w:t>с разъяснением причины отказа.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После устранения причин отказа в принятии документов, предусмотренных пунктом 27 настоящего Административного регламента, специалист может повторно направить документы в аттестационную комиссию.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Сроки рассмотрения Комиссией повторно направленных специалистом документов составляют десять рабочих дней.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39. Секретарь Комиссии не позднее десяти рабочих дней со дня регистрации документов определяет экспертную группу для проведения аттестации, направляет председателю экспертной группы поступившие документы.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Не позднее двадцати двух рабочих дней со дня регистрации</w:t>
        <w:br/>
        <w:t>в Комиссии документов экспертной группой проводится их рассмотрение, утверждается заключение на отчет.</w:t>
      </w:r>
    </w:p>
    <w:p>
      <w:pPr>
        <w:pStyle w:val="BodyText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b w:val="false"/>
          <w:color w:themeColor="text1" w:val="000000"/>
          <w:sz w:val="26"/>
          <w:szCs w:val="26"/>
        </w:rPr>
      </w:pPr>
      <w:r>
        <w:rPr>
          <w:rFonts w:ascii="XO Thames" w:hAnsi="XO Thames"/>
          <w:b w:val="false"/>
          <w:color w:themeColor="text1" w:val="000000"/>
          <w:sz w:val="26"/>
          <w:szCs w:val="26"/>
        </w:rPr>
        <w:t>Способ фиксации - на бумажном и электронном носителе.»;</w:t>
      </w:r>
    </w:p>
    <w:p>
      <w:pPr>
        <w:pStyle w:val="BodyText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b w:val="false"/>
          <w:color w:themeColor="text1" w:val="000000"/>
          <w:sz w:val="26"/>
          <w:szCs w:val="26"/>
        </w:rPr>
      </w:pPr>
      <w:r>
        <w:rPr>
          <w:rFonts w:ascii="XO Thames" w:hAnsi="XO Thames"/>
          <w:b w:val="false"/>
          <w:color w:themeColor="text1" w:val="000000"/>
          <w:sz w:val="26"/>
          <w:szCs w:val="26"/>
        </w:rPr>
        <w:t>9) разделы IV, V признать утратившими силу;</w:t>
      </w:r>
    </w:p>
    <w:p>
      <w:pPr>
        <w:pStyle w:val="BodyText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b w:val="false"/>
          <w:color w:themeColor="text1" w:val="000000"/>
          <w:sz w:val="26"/>
          <w:szCs w:val="26"/>
        </w:rPr>
      </w:pPr>
      <w:r>
        <w:rPr>
          <w:rFonts w:ascii="XO Thames" w:hAnsi="XO Thames"/>
          <w:b w:val="false"/>
          <w:color w:themeColor="text1" w:val="000000"/>
          <w:sz w:val="26"/>
          <w:szCs w:val="26"/>
        </w:rPr>
        <w:t>10) дополнить разделом VI в следующей редакции:</w:t>
      </w:r>
    </w:p>
    <w:p>
      <w:pPr>
        <w:pStyle w:val="BodyText"/>
        <w:widowControl w:val="false"/>
        <w:tabs>
          <w:tab w:val="clear" w:pos="709"/>
          <w:tab w:val="left" w:pos="3688" w:leader="none"/>
        </w:tabs>
        <w:suppressAutoHyphens w:val="true"/>
        <w:bidi w:val="0"/>
        <w:spacing w:before="0" w:after="0"/>
        <w:ind w:firstLine="737" w:left="0" w:right="0"/>
        <w:jc w:val="center"/>
        <w:rPr>
          <w:rFonts w:ascii="XO Thames" w:hAnsi="XO Thames"/>
          <w:b w:val="false"/>
          <w:color w:themeColor="text1" w:val="000000"/>
          <w:sz w:val="26"/>
          <w:szCs w:val="26"/>
        </w:rPr>
      </w:pPr>
      <w:r>
        <w:rPr>
          <w:rFonts w:ascii="XO Thames" w:hAnsi="XO Thames"/>
          <w:b w:val="false"/>
          <w:color w:themeColor="text1" w:val="000000"/>
          <w:sz w:val="26"/>
          <w:szCs w:val="26"/>
        </w:rPr>
        <w:t>«</w:t>
      </w:r>
      <w:r>
        <w:rPr>
          <w:rFonts w:ascii="XO Thames" w:hAnsi="XO Thames"/>
          <w:b/>
          <w:bCs/>
          <w:color w:themeColor="text1" w:val="000000"/>
          <w:sz w:val="26"/>
          <w:szCs w:val="26"/>
        </w:rPr>
        <w:t>IV. Способы информирования заявителя</w:t>
      </w:r>
    </w:p>
    <w:p>
      <w:pPr>
        <w:pStyle w:val="BodyText"/>
        <w:widowControl w:val="false"/>
        <w:tabs>
          <w:tab w:val="clear" w:pos="709"/>
          <w:tab w:val="left" w:pos="3688" w:leader="none"/>
        </w:tabs>
        <w:suppressAutoHyphens w:val="true"/>
        <w:bidi w:val="0"/>
        <w:spacing w:before="0" w:after="0"/>
        <w:ind w:firstLine="737" w:left="0" w:right="0"/>
        <w:jc w:val="center"/>
        <w:rPr>
          <w:rFonts w:ascii="XO Thames" w:hAnsi="XO Thames"/>
          <w:b w:val="false"/>
          <w:color w:themeColor="text1" w:val="000000"/>
          <w:sz w:val="26"/>
          <w:szCs w:val="26"/>
        </w:rPr>
      </w:pPr>
      <w:r>
        <w:rPr>
          <w:rFonts w:ascii="XO Thames" w:hAnsi="XO Thames"/>
          <w:b/>
          <w:bCs/>
          <w:color w:themeColor="text1" w:val="000000"/>
          <w:sz w:val="26"/>
          <w:szCs w:val="26"/>
        </w:rPr>
        <w:t xml:space="preserve"> </w:t>
      </w:r>
      <w:r>
        <w:rPr>
          <w:rFonts w:ascii="XO Thames" w:hAnsi="XO Thames"/>
          <w:b/>
          <w:bCs/>
          <w:color w:themeColor="text1" w:val="000000"/>
          <w:sz w:val="26"/>
          <w:szCs w:val="26"/>
        </w:rPr>
        <w:t>об изменении статуса рассмотрения заявления</w:t>
      </w:r>
    </w:p>
    <w:p>
      <w:pPr>
        <w:pStyle w:val="BodyText"/>
        <w:widowControl w:val="false"/>
        <w:tabs>
          <w:tab w:val="clear" w:pos="709"/>
          <w:tab w:val="left" w:pos="3688" w:leader="none"/>
        </w:tabs>
        <w:suppressAutoHyphens w:val="true"/>
        <w:bidi w:val="0"/>
        <w:spacing w:before="0" w:after="0"/>
        <w:ind w:firstLine="737" w:left="0" w:right="0"/>
        <w:jc w:val="center"/>
        <w:rPr>
          <w:rFonts w:ascii="XO Thames" w:hAnsi="XO Thames"/>
          <w:b w:val="false"/>
          <w:color w:themeColor="text1" w:val="000000"/>
          <w:sz w:val="26"/>
          <w:szCs w:val="26"/>
        </w:rPr>
      </w:pPr>
      <w:r>
        <w:rPr>
          <w:rFonts w:ascii="XO Thames" w:hAnsi="XO Thames"/>
          <w:b/>
          <w:bCs/>
          <w:color w:themeColor="text1" w:val="000000"/>
          <w:sz w:val="26"/>
          <w:szCs w:val="26"/>
        </w:rPr>
        <w:t xml:space="preserve"> </w:t>
      </w:r>
      <w:r>
        <w:rPr>
          <w:rFonts w:ascii="XO Thames" w:hAnsi="XO Thames"/>
          <w:b/>
          <w:bCs/>
          <w:color w:themeColor="text1" w:val="000000"/>
          <w:sz w:val="26"/>
          <w:szCs w:val="26"/>
        </w:rPr>
        <w:t>о предоставлении государственной услуги</w:t>
      </w:r>
      <w:r>
        <w:rPr>
          <w:rFonts w:ascii="XO Thames" w:hAnsi="XO Thames"/>
          <w:b w:val="false"/>
          <w:color w:themeColor="text1" w:val="000000"/>
          <w:sz w:val="26"/>
          <w:szCs w:val="26"/>
        </w:rPr>
        <w:t>»</w:t>
      </w:r>
    </w:p>
    <w:p>
      <w:pPr>
        <w:pStyle w:val="BodyText"/>
        <w:widowControl w:val="false"/>
        <w:tabs>
          <w:tab w:val="clear" w:pos="709"/>
          <w:tab w:val="left" w:pos="3688" w:leader="none"/>
        </w:tabs>
        <w:suppressAutoHyphens w:val="true"/>
        <w:bidi w:val="0"/>
        <w:spacing w:before="0" w:after="0"/>
        <w:ind w:firstLine="737" w:left="0" w:right="0"/>
        <w:jc w:val="center"/>
        <w:rPr>
          <w:rFonts w:ascii="XO Thames" w:hAnsi="XO Thames"/>
          <w:b w:val="false"/>
          <w:color w:themeColor="text1" w:val="000000"/>
          <w:sz w:val="26"/>
          <w:szCs w:val="26"/>
        </w:rPr>
      </w:pPr>
      <w:r>
        <w:rPr>
          <w:rFonts w:ascii="XO Thames" w:hAnsi="XO Thames"/>
          <w:b w:val="false"/>
          <w:color w:themeColor="text1" w:val="000000"/>
          <w:sz w:val="26"/>
          <w:szCs w:val="26"/>
        </w:rPr>
        <w:t> </w:t>
      </w:r>
    </w:p>
    <w:p>
      <w:pPr>
        <w:pStyle w:val="BodyText"/>
        <w:widowControl w:val="false"/>
        <w:tabs>
          <w:tab w:val="clear" w:pos="709"/>
          <w:tab w:val="left" w:pos="3688" w:leader="none"/>
        </w:tabs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b w:val="false"/>
          <w:color w:themeColor="text1" w:val="000000"/>
          <w:sz w:val="26"/>
          <w:szCs w:val="26"/>
        </w:rPr>
      </w:pPr>
      <w:r>
        <w:rPr>
          <w:rFonts w:ascii="XO Thames" w:hAnsi="XO Thames"/>
          <w:b w:val="false"/>
          <w:color w:themeColor="text1" w:val="000000"/>
          <w:sz w:val="26"/>
          <w:szCs w:val="26"/>
        </w:rPr>
        <w:t>72. Перечень способов информирования заявителя об изменении статуса заявления:</w:t>
      </w:r>
    </w:p>
    <w:p>
      <w:pPr>
        <w:pStyle w:val="BodyText"/>
        <w:widowControl w:val="false"/>
        <w:tabs>
          <w:tab w:val="clear" w:pos="709"/>
          <w:tab w:val="left" w:pos="3688" w:leader="none"/>
        </w:tabs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b w:val="false"/>
          <w:color w:themeColor="text1" w:val="000000"/>
          <w:sz w:val="26"/>
          <w:szCs w:val="26"/>
        </w:rPr>
      </w:pPr>
      <w:r>
        <w:rPr>
          <w:rFonts w:ascii="XO Thames" w:hAnsi="XO Thames"/>
          <w:b w:val="false"/>
          <w:color w:themeColor="text1" w:val="000000"/>
          <w:sz w:val="26"/>
          <w:szCs w:val="26"/>
        </w:rPr>
        <w:t>посредством почтовой связи;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по телефону;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при личном обращении;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по электронной почте.».</w:t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</w:r>
    </w:p>
    <w:p>
      <w:pPr>
        <w:pStyle w:val="Normal"/>
        <w:widowControl w:val="false"/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color w:themeColor="text1" w:val="000000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</w:r>
    </w:p>
    <w:p>
      <w:pPr>
        <w:pStyle w:val="Normal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color w:themeColor="text1" w:val="000000"/>
          <w:sz w:val="26"/>
          <w:szCs w:val="26"/>
        </w:rPr>
        <w:t>_________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w="11906" w:h="16838"/>
      <w:pgMar w:left="1701" w:right="850" w:gutter="0" w:header="709" w:top="1134" w:footer="624" w:bottom="1134"/>
      <w:pgNumType w:start="1"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G Souvenir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NewRomanPSMT">
    <w:charset w:val="01"/>
    <w:family w:val="roman"/>
    <w:pitch w:val="default"/>
  </w:font>
  <w:font w:name="PT Astra Serif">
    <w:charset w:val="01"/>
    <w:family w:val="roman"/>
    <w:pitch w:val="default"/>
  </w:font>
  <w:font w:name="XO Thames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26870419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semiHidden="1" w:unhideWhenUsed="1" w:qFormat="1"/>
    <w:lsdException w:name="heading 3" w:uiPriority="99" w:semiHidden="1" w:unhideWhenUsed="1" w:qFormat="1"/>
    <w:lsdException w:name="heading 4" w:uiPriority="99" w:semiHidden="1" w:unhideWhenUsed="1" w:qFormat="1"/>
    <w:lsdException w:name="heading 5" w:uiPriority="99" w:semiHidden="1" w:unhideWhenUsed="1" w:qFormat="1"/>
    <w:lsdException w:name="heading 6" w:uiPriority="99" w:semiHidden="1" w:unhideWhenUsed="1" w:qFormat="1"/>
    <w:lsdException w:name="heading 7" w:uiPriority="99" w:semiHidden="1" w:unhideWhenUsed="1" w:qFormat="1"/>
    <w:lsdException w:name="heading 8" w:uiPriority="99" w:semiHidden="1" w:unhideWhenUsed="1" w:qFormat="1"/>
    <w:lsdException w:name="heading 9" w:uiPriority="9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uiPriority="99" w:semiHidden="1" w:unhideWhenUsed="1"/>
    <w:lsdException w:name="endnote text" w:uiPriority="99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semiHidden="1" w:unhideWhenUsed="1"/>
    <w:lsdException w:name="List 2" w:semiHidden="1" w:unhideWhenUsed="1"/>
    <w:lsdException w:name="List 3" w:uiPriority="99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uiPriority="99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uiPriority="99" w:semiHidden="1" w:unhideWhenUsed="1"/>
    <w:lsdException w:name="Body Text 3" w:uiPriority="99" w:semiHidden="1" w:unhideWhenUsed="1"/>
    <w:lsdException w:name="Body Text Indent 2" w:uiPriority="99" w:semiHidden="1" w:unhideWhenUsed="1"/>
    <w:lsdException w:name="Body Text Indent 3" w:uiPriority="99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uiPriority="99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pPr>
      <w:keepNext w:val="true"/>
      <w:spacing w:lineRule="exact" w:line="220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2"/>
    <w:uiPriority w:val="99"/>
    <w:semiHidden/>
    <w:unhideWhenUsed/>
    <w:qFormat/>
    <w:rsid w:val="006b7a21"/>
    <w:pPr>
      <w:keepNext w:val="true"/>
      <w:ind w:left="709"/>
      <w:outlineLvl w:val="1"/>
    </w:pPr>
    <w:rPr>
      <w:sz w:val="28"/>
    </w:rPr>
  </w:style>
  <w:style w:type="paragraph" w:styleId="Heading3">
    <w:name w:val="heading 3"/>
    <w:basedOn w:val="Heading2"/>
    <w:next w:val="Normal"/>
    <w:link w:val="3"/>
    <w:uiPriority w:val="99"/>
    <w:semiHidden/>
    <w:unhideWhenUsed/>
    <w:qFormat/>
    <w:rsid w:val="006b7a21"/>
    <w:pPr>
      <w:keepNext w:val="false"/>
      <w:widowControl w:val="false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4"/>
    <w:uiPriority w:val="99"/>
    <w:semiHidden/>
    <w:unhideWhenUsed/>
    <w:qFormat/>
    <w:rsid w:val="006b7a21"/>
    <w:pPr>
      <w:outlineLvl w:val="3"/>
    </w:pPr>
    <w:rPr/>
  </w:style>
  <w:style w:type="paragraph" w:styleId="Heading5">
    <w:name w:val="heading 5"/>
    <w:basedOn w:val="Normal"/>
    <w:next w:val="Normal"/>
    <w:link w:val="5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9"/>
    <w:semiHidden/>
    <w:unhideWhenUsed/>
    <w:qFormat/>
    <w:rsid w:val="006b7a21"/>
    <w:pPr>
      <w:shd w:val="clear" w:color="auto" w:fill="FFFFFF"/>
      <w:spacing w:lineRule="auto" w:line="264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7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8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9"/>
    <w:uiPriority w:val="99"/>
    <w:semiHidden/>
    <w:unhideWhenUsed/>
    <w:qFormat/>
    <w:rsid w:val="006b7a21"/>
    <w:pPr>
      <w:spacing w:lineRule="auto" w:line="264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b02c23"/>
    <w:rPr>
      <w:rFonts w:ascii="AG Souvenir" w:hAnsi="AG Souvenir"/>
      <w:b/>
      <w:spacing w:val="38"/>
      <w:sz w:val="28"/>
    </w:rPr>
  </w:style>
  <w:style w:type="character" w:styleId="Style5" w:customStyle="1">
    <w:name w:val="Основной текст Знак"/>
    <w:basedOn w:val="DefaultParagraphFont"/>
    <w:uiPriority w:val="99"/>
    <w:qFormat/>
    <w:rsid w:val="006b7a21"/>
    <w:rPr>
      <w:sz w:val="28"/>
    </w:rPr>
  </w:style>
  <w:style w:type="character" w:styleId="Style6" w:customStyle="1">
    <w:name w:val="Основной текст с отступом Знак"/>
    <w:basedOn w:val="DefaultParagraphFont"/>
    <w:uiPriority w:val="99"/>
    <w:qFormat/>
    <w:rsid w:val="006b7a21"/>
    <w:rPr>
      <w:sz w:val="28"/>
    </w:rPr>
  </w:style>
  <w:style w:type="character" w:styleId="Style7" w:customStyle="1">
    <w:name w:val="Нижний колонтитул Знак"/>
    <w:basedOn w:val="DefaultParagraphFont"/>
    <w:uiPriority w:val="99"/>
    <w:qFormat/>
    <w:rsid w:val="00b02c23"/>
    <w:rPr/>
  </w:style>
  <w:style w:type="character" w:styleId="Style8" w:customStyle="1">
    <w:name w:val="Верхний колонтитул Знак"/>
    <w:basedOn w:val="DefaultParagraphFont"/>
    <w:uiPriority w:val="99"/>
    <w:qFormat/>
    <w:rsid w:val="006b7a21"/>
    <w:rPr/>
  </w:style>
  <w:style w:type="character" w:styleId="PageNumber">
    <w:name w:val="page number"/>
    <w:basedOn w:val="DefaultParagraphFont"/>
    <w:qFormat/>
    <w:rPr/>
  </w:style>
  <w:style w:type="character" w:styleId="Style9" w:customStyle="1">
    <w:name w:val="Текст выноски Знак"/>
    <w:basedOn w:val="DefaultParagraphFont"/>
    <w:link w:val="BalloonText"/>
    <w:uiPriority w:val="99"/>
    <w:qFormat/>
    <w:rsid w:val="001b2d1c"/>
    <w:rPr>
      <w:rFonts w:ascii="Tahoma" w:hAnsi="Tahoma" w:cs="Tahoma"/>
      <w:sz w:val="16"/>
      <w:szCs w:val="16"/>
    </w:rPr>
  </w:style>
  <w:style w:type="character" w:styleId="2" w:customStyle="1">
    <w:name w:val="Заголовок 2 Знак"/>
    <w:basedOn w:val="DefaultParagraphFont"/>
    <w:uiPriority w:val="99"/>
    <w:semiHidden/>
    <w:qFormat/>
    <w:rsid w:val="006b7a21"/>
    <w:rPr>
      <w:sz w:val="28"/>
    </w:rPr>
  </w:style>
  <w:style w:type="character" w:styleId="3" w:customStyle="1">
    <w:name w:val="Заголовок 3 Знак"/>
    <w:basedOn w:val="DefaultParagraphFont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styleId="4" w:customStyle="1">
    <w:name w:val="Заголовок 4 Знак"/>
    <w:basedOn w:val="DefaultParagraphFont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styleId="5" w:customStyle="1">
    <w:name w:val="Заголовок 5 Знак"/>
    <w:basedOn w:val="DefaultParagraphFont"/>
    <w:uiPriority w:val="99"/>
    <w:semiHidden/>
    <w:qFormat/>
    <w:rsid w:val="006b7a21"/>
    <w:rPr>
      <w:rFonts w:ascii="Arial" w:hAnsi="Arial" w:cs="Arial"/>
      <w:b/>
      <w:bCs/>
      <w:i/>
      <w:iCs/>
      <w:sz w:val="26"/>
      <w:szCs w:val="26"/>
    </w:rPr>
  </w:style>
  <w:style w:type="character" w:styleId="6" w:customStyle="1">
    <w:name w:val="Заголовок 6 Знак"/>
    <w:basedOn w:val="DefaultParagraphFont"/>
    <w:uiPriority w:val="99"/>
    <w:semiHidden/>
    <w:qFormat/>
    <w:rsid w:val="006b7a21"/>
    <w:rPr>
      <w:b/>
      <w:bCs/>
      <w:color w:val="595959"/>
      <w:spacing w:val="5"/>
      <w:sz w:val="28"/>
      <w:szCs w:val="22"/>
      <w:shd w:fill="FFFFFF" w:val="clear"/>
    </w:rPr>
  </w:style>
  <w:style w:type="character" w:styleId="7" w:customStyle="1">
    <w:name w:val="Заголовок 7 Знак"/>
    <w:basedOn w:val="DefaultParagraphFont"/>
    <w:uiPriority w:val="99"/>
    <w:semiHidden/>
    <w:qFormat/>
    <w:rsid w:val="006b7a21"/>
    <w:rPr>
      <w:b/>
      <w:bCs/>
      <w:i/>
      <w:iCs/>
      <w:color w:val="5A5A5A"/>
    </w:rPr>
  </w:style>
  <w:style w:type="character" w:styleId="8" w:customStyle="1">
    <w:name w:val="Заголовок 8 Знак"/>
    <w:basedOn w:val="DefaultParagraphFont"/>
    <w:uiPriority w:val="99"/>
    <w:semiHidden/>
    <w:qFormat/>
    <w:rsid w:val="006b7a21"/>
    <w:rPr>
      <w:b/>
      <w:bCs/>
      <w:color w:val="7F7F7F"/>
    </w:rPr>
  </w:style>
  <w:style w:type="character" w:styleId="9" w:customStyle="1">
    <w:name w:val="Заголовок 9 Знак"/>
    <w:basedOn w:val="DefaultParagraphFont"/>
    <w:uiPriority w:val="99"/>
    <w:semiHidden/>
    <w:qFormat/>
    <w:rsid w:val="006b7a21"/>
    <w:rPr>
      <w:b/>
      <w:bCs/>
      <w:i/>
      <w:iCs/>
      <w:color w:val="7F7F7F"/>
      <w:sz w:val="18"/>
      <w:szCs w:val="18"/>
    </w:rPr>
  </w:style>
  <w:style w:type="character" w:styleId="Emphasis">
    <w:name w:val="Emphasis"/>
    <w:uiPriority w:val="20"/>
    <w:qFormat/>
    <w:rsid w:val="006b7a21"/>
    <w:rPr>
      <w:b/>
      <w:bCs/>
      <w:i/>
      <w:iCs/>
      <w:spacing w:val="10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6b7a21"/>
    <w:rPr>
      <w:rFonts w:ascii="Courier New" w:hAnsi="Courier New"/>
      <w:sz w:val="28"/>
      <w:szCs w:val="22"/>
    </w:rPr>
  </w:style>
  <w:style w:type="character" w:styleId="Style10" w:customStyle="1">
    <w:name w:val="Текст сноски Знак"/>
    <w:basedOn w:val="DefaultParagraphFont"/>
    <w:uiPriority w:val="99"/>
    <w:semiHidden/>
    <w:qFormat/>
    <w:locked/>
    <w:rsid w:val="006b7a21"/>
    <w:rPr>
      <w:rFonts w:ascii="Arial" w:hAnsi="Arial" w:cs="Arial"/>
    </w:rPr>
  </w:style>
  <w:style w:type="character" w:styleId="11" w:customStyle="1">
    <w:name w:val="Текст сноски Знак1"/>
    <w:basedOn w:val="DefaultParagraphFont"/>
    <w:uiPriority w:val="99"/>
    <w:semiHidden/>
    <w:qFormat/>
    <w:rsid w:val="006b7a21"/>
    <w:rPr/>
  </w:style>
  <w:style w:type="character" w:styleId="Style11" w:customStyle="1">
    <w:name w:val="Текст примечания Знак"/>
    <w:basedOn w:val="DefaultParagraphFont"/>
    <w:uiPriority w:val="99"/>
    <w:semiHidden/>
    <w:qFormat/>
    <w:rsid w:val="006b7a21"/>
    <w:rPr>
      <w:sz w:val="28"/>
      <w:szCs w:val="22"/>
      <w:lang w:eastAsia="en-US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sid w:val="006b7a21"/>
    <w:rPr>
      <w:sz w:val="28"/>
      <w:szCs w:val="22"/>
    </w:rPr>
  </w:style>
  <w:style w:type="character" w:styleId="Style13" w:customStyle="1">
    <w:name w:val="Красная строка Знак"/>
    <w:basedOn w:val="Style5"/>
    <w:uiPriority w:val="99"/>
    <w:qFormat/>
    <w:rsid w:val="006b7a21"/>
    <w:rPr>
      <w:rFonts w:ascii="Arial" w:hAnsi="Arial" w:cs="Arial"/>
      <w:sz w:val="28"/>
    </w:rPr>
  </w:style>
  <w:style w:type="character" w:styleId="Style14" w:customStyle="1">
    <w:name w:val="Подзаголовок Знак"/>
    <w:basedOn w:val="DefaultParagraphFont"/>
    <w:uiPriority w:val="11"/>
    <w:qFormat/>
    <w:rsid w:val="006b7a21"/>
    <w:rPr>
      <w:iCs/>
      <w:sz w:val="28"/>
      <w:szCs w:val="28"/>
    </w:rPr>
  </w:style>
  <w:style w:type="character" w:styleId="21" w:customStyle="1">
    <w:name w:val="Основной текст 2 Знак"/>
    <w:basedOn w:val="DefaultParagraphFont"/>
    <w:link w:val="BodyText2"/>
    <w:uiPriority w:val="99"/>
    <w:semiHidden/>
    <w:qFormat/>
    <w:rsid w:val="006b7a21"/>
    <w:rPr>
      <w:rFonts w:ascii="Arial" w:hAnsi="Arial" w:cs="Arial"/>
    </w:rPr>
  </w:style>
  <w:style w:type="character" w:styleId="31" w:customStyle="1">
    <w:name w:val="Основной текст 3 Знак"/>
    <w:basedOn w:val="DefaultParagraphFont"/>
    <w:link w:val="BodyText3"/>
    <w:uiPriority w:val="99"/>
    <w:semiHidden/>
    <w:qFormat/>
    <w:rsid w:val="006b7a21"/>
    <w:rPr>
      <w:sz w:val="16"/>
      <w:szCs w:val="16"/>
      <w:lang w:val="x-none" w:eastAsia="x-none"/>
    </w:rPr>
  </w:style>
  <w:style w:type="character" w:styleId="22" w:customStyle="1">
    <w:name w:val="Основной текст с отступом 2 Знак"/>
    <w:basedOn w:val="DefaultParagraphFont"/>
    <w:link w:val="BodyTextIndent2"/>
    <w:uiPriority w:val="99"/>
    <w:semiHidden/>
    <w:qFormat/>
    <w:rsid w:val="006b7a21"/>
    <w:rPr>
      <w:rFonts w:ascii="Arial" w:hAnsi="Arial" w:cs="Arial"/>
      <w:sz w:val="28"/>
      <w:szCs w:val="28"/>
    </w:rPr>
  </w:style>
  <w:style w:type="character" w:styleId="32" w:customStyle="1">
    <w:name w:val="Основной текст с отступом 3 Знак"/>
    <w:basedOn w:val="DefaultParagraphFont"/>
    <w:link w:val="BodyTextIndent3"/>
    <w:uiPriority w:val="99"/>
    <w:semiHidden/>
    <w:qFormat/>
    <w:rsid w:val="006b7a21"/>
    <w:rPr>
      <w:rFonts w:ascii="Arial" w:hAnsi="Arial" w:cs="Arial"/>
      <w:sz w:val="16"/>
      <w:szCs w:val="16"/>
    </w:rPr>
  </w:style>
  <w:style w:type="character" w:styleId="Style15" w:customStyle="1">
    <w:name w:val="Схема документа Знак"/>
    <w:basedOn w:val="DefaultParagraphFont"/>
    <w:link w:val="DocumentMap"/>
    <w:uiPriority w:val="99"/>
    <w:semiHidden/>
    <w:qFormat/>
    <w:rsid w:val="006b7a21"/>
    <w:rPr>
      <w:rFonts w:ascii="Tahoma" w:hAnsi="Tahoma"/>
      <w:sz w:val="28"/>
      <w:szCs w:val="22"/>
      <w:shd w:fill="000080" w:val="clear"/>
    </w:rPr>
  </w:style>
  <w:style w:type="character" w:styleId="Style16" w:customStyle="1">
    <w:name w:val="Текст Знак"/>
    <w:basedOn w:val="DefaultParagraphFont"/>
    <w:link w:val="PlainText"/>
    <w:uiPriority w:val="99"/>
    <w:semiHidden/>
    <w:qFormat/>
    <w:rsid w:val="006b7a21"/>
    <w:rPr>
      <w:rFonts w:ascii="Arial" w:hAnsi="Arial" w:cs="Arial"/>
      <w:color w:val="000000"/>
    </w:rPr>
  </w:style>
  <w:style w:type="character" w:styleId="Style17" w:customStyle="1">
    <w:name w:val="Тема примечания Знак"/>
    <w:basedOn w:val="Style11"/>
    <w:link w:val="annotationsubject"/>
    <w:uiPriority w:val="99"/>
    <w:semiHidden/>
    <w:qFormat/>
    <w:rsid w:val="006b7a21"/>
    <w:rPr>
      <w:b/>
      <w:bCs/>
      <w:sz w:val="28"/>
      <w:szCs w:val="22"/>
      <w:lang w:eastAsia="en-US"/>
    </w:rPr>
  </w:style>
  <w:style w:type="character" w:styleId="Style18" w:customStyle="1">
    <w:name w:val="Без интервала Знак"/>
    <w:link w:val="NoSpacing"/>
    <w:uiPriority w:val="1"/>
    <w:qFormat/>
    <w:locked/>
    <w:rsid w:val="006b7a21"/>
    <w:rPr>
      <w:sz w:val="28"/>
    </w:rPr>
  </w:style>
  <w:style w:type="character" w:styleId="Style19" w:customStyle="1">
    <w:name w:val="Абзац списка Знак"/>
    <w:link w:val="ListParagraph"/>
    <w:uiPriority w:val="34"/>
    <w:qFormat/>
    <w:locked/>
    <w:rsid w:val="006b7a21"/>
    <w:rPr>
      <w:rFonts w:ascii="Calibri" w:hAnsi="Calibri" w:cs="Calibri"/>
      <w:sz w:val="22"/>
      <w:szCs w:val="22"/>
      <w:lang w:eastAsia="en-US"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6b7a21"/>
    <w:rPr>
      <w:i/>
      <w:iCs/>
      <w:sz w:val="28"/>
      <w:szCs w:val="22"/>
    </w:rPr>
  </w:style>
  <w:style w:type="character" w:styleId="Style20" w:customStyle="1">
    <w:name w:val="Выделенная цитата Знак"/>
    <w:basedOn w:val="DefaultParagraphFont"/>
    <w:link w:val="IntenseQuote"/>
    <w:uiPriority w:val="30"/>
    <w:qFormat/>
    <w:rsid w:val="006b7a21"/>
    <w:rPr>
      <w:i/>
      <w:iCs/>
      <w:sz w:val="28"/>
      <w:szCs w:val="22"/>
    </w:rPr>
  </w:style>
  <w:style w:type="character" w:styleId="Style21" w:customStyle="1">
    <w:name w:val="Название Знак"/>
    <w:basedOn w:val="DefaultParagraphFont"/>
    <w:uiPriority w:val="99"/>
    <w:qFormat/>
    <w:rsid w:val="006b7a21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ConsPlusNonformat" w:customStyle="1">
    <w:name w:val="ConsPlusNonformat Знак"/>
    <w:link w:val="ConsPlusNonformat1"/>
    <w:uiPriority w:val="99"/>
    <w:qFormat/>
    <w:locked/>
    <w:rsid w:val="006b7a21"/>
    <w:rPr>
      <w:rFonts w:ascii="Courier New" w:hAnsi="Courier New" w:cs="Courier New"/>
    </w:rPr>
  </w:style>
  <w:style w:type="character" w:styleId="Style22" w:customStyle="1">
    <w:name w:val="Основной текст_"/>
    <w:link w:val="12"/>
    <w:qFormat/>
    <w:locked/>
    <w:rsid w:val="006b7a21"/>
    <w:rPr>
      <w:b/>
      <w:bCs/>
      <w:spacing w:val="-3"/>
      <w:shd w:fill="FFFFFF" w:val="clear"/>
    </w:rPr>
  </w:style>
  <w:style w:type="character" w:styleId="Style23" w:customStyle="1">
    <w:name w:val="Таб_текст Знак"/>
    <w:link w:val="Style30"/>
    <w:qFormat/>
    <w:locked/>
    <w:rsid w:val="006b7a21"/>
    <w:rPr>
      <w:sz w:val="24"/>
      <w:szCs w:val="22"/>
    </w:rPr>
  </w:style>
  <w:style w:type="character" w:styleId="Style24" w:customStyle="1">
    <w:name w:val="Таб_заг Знак"/>
    <w:link w:val="Style31"/>
    <w:qFormat/>
    <w:locked/>
    <w:rsid w:val="006b7a21"/>
    <w:rPr>
      <w:sz w:val="24"/>
      <w:szCs w:val="22"/>
    </w:rPr>
  </w:style>
  <w:style w:type="character" w:styleId="QuoteChar" w:customStyle="1">
    <w:name w:val="Quote Char"/>
    <w:link w:val="211"/>
    <w:uiPriority w:val="99"/>
    <w:qFormat/>
    <w:locked/>
    <w:rsid w:val="006b7a21"/>
    <w:rPr>
      <w:i/>
      <w:color w:val="000000"/>
    </w:rPr>
  </w:style>
  <w:style w:type="character" w:styleId="IntenseQuoteChar" w:customStyle="1">
    <w:name w:val="Intense Quote Char"/>
    <w:link w:val="13"/>
    <w:uiPriority w:val="99"/>
    <w:qFormat/>
    <w:locked/>
    <w:rsid w:val="006b7a21"/>
    <w:rPr>
      <w:b/>
      <w:i/>
      <w:color w:val="4F81BD"/>
    </w:rPr>
  </w:style>
  <w:style w:type="character" w:styleId="24" w:customStyle="1">
    <w:name w:val="Основной текст (2)_"/>
    <w:link w:val="25"/>
    <w:qFormat/>
    <w:locked/>
    <w:rsid w:val="006b7a21"/>
    <w:rPr>
      <w:sz w:val="26"/>
      <w:szCs w:val="26"/>
      <w:shd w:fill="FFFFFF" w:val="clear"/>
    </w:rPr>
  </w:style>
  <w:style w:type="character" w:styleId="SubtleEmphasis">
    <w:name w:val="Subtle Emphasis"/>
    <w:uiPriority w:val="19"/>
    <w:qFormat/>
    <w:rsid w:val="006b7a21"/>
    <w:rPr>
      <w:i/>
      <w:iCs/>
    </w:rPr>
  </w:style>
  <w:style w:type="character" w:styleId="IntenseEmphasis">
    <w:name w:val="Intense Emphasis"/>
    <w:uiPriority w:val="21"/>
    <w:qFormat/>
    <w:rsid w:val="006b7a21"/>
    <w:rPr>
      <w:b/>
      <w:bCs/>
      <w:i/>
      <w:iCs/>
    </w:rPr>
  </w:style>
  <w:style w:type="character" w:styleId="SubtleReference">
    <w:name w:val="Subtle Reference"/>
    <w:uiPriority w:val="31"/>
    <w:qFormat/>
    <w:rsid w:val="006b7a21"/>
    <w:rPr>
      <w:smallCaps/>
    </w:rPr>
  </w:style>
  <w:style w:type="character" w:styleId="IntenseReference">
    <w:name w:val="Intense Reference"/>
    <w:uiPriority w:val="32"/>
    <w:qFormat/>
    <w:rsid w:val="006b7a21"/>
    <w:rPr>
      <w:b/>
      <w:bCs/>
      <w:smallCaps/>
    </w:rPr>
  </w:style>
  <w:style w:type="character" w:styleId="BookTitle">
    <w:name w:val="Book Title"/>
    <w:uiPriority w:val="33"/>
    <w:qFormat/>
    <w:rsid w:val="006b7a21"/>
    <w:rPr>
      <w:i/>
      <w:i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124c2c"/>
    <w:rPr>
      <w:color w:themeColor="hyperlink" w:val="0000FF"/>
      <w:u w:val="single"/>
    </w:rPr>
  </w:style>
  <w:style w:type="character" w:styleId="user">
    <w:name w:val="Символ сноски (user)"/>
    <w:uiPriority w:val="99"/>
    <w:semiHidden/>
    <w:unhideWhenUsed/>
    <w:qFormat/>
    <w:rsid w:val="00124c2c"/>
    <w:rPr>
      <w:vertAlign w:val="superscript"/>
    </w:rPr>
  </w:style>
  <w:style w:type="character" w:styleId="Style2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4223e"/>
    <w:rPr>
      <w:sz w:val="16"/>
      <w:szCs w:val="16"/>
    </w:rPr>
  </w:style>
  <w:style w:type="character" w:styleId="fontstyle21">
    <w:name w:val="fontstyle21"/>
    <w:basedOn w:val="DefaultParagraphFont"/>
    <w:qFormat/>
    <w:rPr>
      <w:rFonts w:ascii="TimesNewRomanPSMT" w:hAnsi="TimesNewRomanPSMT"/>
      <w:b w:val="false"/>
      <w:bCs w:val="false"/>
      <w:i w:val="false"/>
      <w:iCs w:val="false"/>
      <w:color w:val="000000"/>
      <w:sz w:val="26"/>
      <w:szCs w:val="26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5"/>
    <w:uiPriority w:val="99"/>
    <w:pPr/>
    <w:rPr>
      <w:sz w:val="28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Indent">
    <w:name w:val="Body Text Indent"/>
    <w:basedOn w:val="Normal"/>
    <w:link w:val="Style6"/>
    <w:uiPriority w:val="99"/>
    <w:pPr>
      <w:ind w:firstLine="709"/>
      <w:jc w:val="both"/>
    </w:pPr>
    <w:rPr>
      <w:sz w:val="28"/>
    </w:rPr>
  </w:style>
  <w:style w:type="paragraph" w:styleId="Postan" w:customStyle="1">
    <w:name w:val="Postan"/>
    <w:basedOn w:val="Normal"/>
    <w:uiPriority w:val="99"/>
    <w:qFormat/>
    <w:pPr>
      <w:jc w:val="center"/>
    </w:pPr>
    <w:rPr>
      <w:sz w:val="28"/>
    </w:rPr>
  </w:style>
  <w:style w:type="paragraph" w:styleId="Style28">
    <w:name w:val="Колонтитул"/>
    <w:basedOn w:val="Normal"/>
    <w:qFormat/>
    <w:pPr/>
    <w:rPr/>
  </w:style>
  <w:style w:type="paragraph" w:styleId="Style29">
    <w:name w:val="Колонтитулы"/>
    <w:basedOn w:val="Normal"/>
    <w:qFormat/>
    <w:pPr/>
    <w:rPr/>
  </w:style>
  <w:style w:type="paragraph" w:styleId="Footer">
    <w:name w:val="footer"/>
    <w:basedOn w:val="Normal"/>
    <w:link w:val="Style7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Header">
    <w:name w:val="header"/>
    <w:basedOn w:val="Normal"/>
    <w:link w:val="Style8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Style9"/>
    <w:uiPriority w:val="99"/>
    <w:qFormat/>
    <w:rsid w:val="001b2d1c"/>
    <w:pPr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6b7a21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ind w:firstLine="709"/>
      <w:jc w:val="both"/>
    </w:pPr>
    <w:rPr>
      <w:rFonts w:ascii="Courier New" w:hAnsi="Courier New"/>
      <w:sz w:val="28"/>
      <w:szCs w:val="22"/>
    </w:rPr>
  </w:style>
  <w:style w:type="paragraph" w:styleId="FootnoteText">
    <w:name w:val="footnote text"/>
    <w:basedOn w:val="Normal"/>
    <w:link w:val="Style10"/>
    <w:uiPriority w:val="99"/>
    <w:semiHidden/>
    <w:unhideWhenUsed/>
    <w:rsid w:val="006b7a21"/>
    <w:pPr>
      <w:widowControl w:val="false"/>
    </w:pPr>
    <w:rPr>
      <w:rFonts w:ascii="Arial" w:hAnsi="Arial" w:cs="Arial"/>
    </w:rPr>
  </w:style>
  <w:style w:type="paragraph" w:styleId="CommentText">
    <w:name w:val="annotation text"/>
    <w:basedOn w:val="Normal"/>
    <w:link w:val="Style11"/>
    <w:uiPriority w:val="99"/>
    <w:semiHidden/>
    <w:unhideWhenUsed/>
    <w:qFormat/>
    <w:rsid w:val="006b7a21"/>
    <w:pPr>
      <w:spacing w:before="0" w:after="200"/>
      <w:ind w:firstLine="709"/>
      <w:jc w:val="both"/>
    </w:pPr>
    <w:rPr>
      <w:sz w:val="28"/>
      <w:szCs w:val="22"/>
      <w:lang w:eastAsia="en-US"/>
    </w:rPr>
  </w:style>
  <w:style w:type="paragraph" w:styleId="EndnoteText">
    <w:name w:val="endnote text"/>
    <w:basedOn w:val="Normal"/>
    <w:link w:val="Style12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paragraph" w:styleId="BodyTextFirstIndent">
    <w:name w:val="Body Text First Indent"/>
    <w:basedOn w:val="Normal"/>
    <w:link w:val="Style13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Subtitle">
    <w:name w:val="Subtitle"/>
    <w:basedOn w:val="Normal"/>
    <w:next w:val="Normal"/>
    <w:link w:val="Style14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paragraph" w:styleId="BodyText2">
    <w:name w:val="Body Text 2"/>
    <w:basedOn w:val="Normal"/>
    <w:link w:val="21"/>
    <w:uiPriority w:val="99"/>
    <w:semiHidden/>
    <w:unhideWhenUsed/>
    <w:qFormat/>
    <w:rsid w:val="006b7a21"/>
    <w:pPr>
      <w:spacing w:lineRule="auto" w:line="480" w:before="0" w:after="120"/>
    </w:pPr>
    <w:rPr>
      <w:rFonts w:ascii="Arial" w:hAnsi="Arial" w:cs="Arial"/>
    </w:rPr>
  </w:style>
  <w:style w:type="paragraph" w:styleId="BodyText3">
    <w:name w:val="Body Text 3"/>
    <w:basedOn w:val="Normal"/>
    <w:link w:val="31"/>
    <w:uiPriority w:val="99"/>
    <w:semiHidden/>
    <w:unhideWhenUsed/>
    <w:qFormat/>
    <w:rsid w:val="006b7a21"/>
    <w:pPr>
      <w:spacing w:before="0" w:after="120"/>
    </w:pPr>
    <w:rPr>
      <w:sz w:val="16"/>
      <w:szCs w:val="16"/>
      <w:lang w:val="x-none" w:eastAsia="x-none"/>
    </w:rPr>
  </w:style>
  <w:style w:type="paragraph" w:styleId="BodyTextIndent2">
    <w:name w:val="Body Text Indent 2"/>
    <w:basedOn w:val="Normal"/>
    <w:link w:val="22"/>
    <w:uiPriority w:val="99"/>
    <w:semiHidden/>
    <w:unhideWhenUsed/>
    <w:qFormat/>
    <w:rsid w:val="006b7a21"/>
    <w:pPr>
      <w:widowControl w:val="false"/>
      <w:ind w:left="884"/>
    </w:pPr>
    <w:rPr>
      <w:rFonts w:ascii="Arial" w:hAnsi="Arial" w:cs="Arial"/>
      <w:sz w:val="28"/>
      <w:szCs w:val="28"/>
    </w:rPr>
  </w:style>
  <w:style w:type="paragraph" w:styleId="BodyTextIndent3">
    <w:name w:val="Body Text Indent 3"/>
    <w:basedOn w:val="Normal"/>
    <w:link w:val="32"/>
    <w:uiPriority w:val="99"/>
    <w:semiHidden/>
    <w:unhideWhenUsed/>
    <w:qFormat/>
    <w:rsid w:val="006b7a21"/>
    <w:pPr>
      <w:spacing w:before="0" w:after="120"/>
      <w:ind w:left="283"/>
    </w:pPr>
    <w:rPr>
      <w:rFonts w:ascii="Arial" w:hAnsi="Arial" w:cs="Arial"/>
      <w:sz w:val="16"/>
      <w:szCs w:val="16"/>
    </w:rPr>
  </w:style>
  <w:style w:type="paragraph" w:styleId="DocumentMap">
    <w:name w:val="Document Map"/>
    <w:basedOn w:val="Normal"/>
    <w:link w:val="Style15"/>
    <w:uiPriority w:val="99"/>
    <w:semiHidden/>
    <w:unhideWhenUsed/>
    <w:qFormat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paragraph" w:styleId="PlainText">
    <w:name w:val="Plain Text"/>
    <w:basedOn w:val="Normal"/>
    <w:link w:val="Style16"/>
    <w:uiPriority w:val="99"/>
    <w:semiHidden/>
    <w:unhideWhenUsed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annotationsubject">
    <w:name w:val="annotation subject"/>
    <w:basedOn w:val="CommentText"/>
    <w:next w:val="CommentText"/>
    <w:link w:val="Style17"/>
    <w:uiPriority w:val="99"/>
    <w:semiHidden/>
    <w:unhideWhenUsed/>
    <w:qFormat/>
    <w:rsid w:val="006b7a21"/>
    <w:pPr/>
    <w:rPr>
      <w:b/>
      <w:bCs/>
    </w:rPr>
  </w:style>
  <w:style w:type="paragraph" w:styleId="NoSpacing">
    <w:name w:val="No Spacing"/>
    <w:basedOn w:val="Normal"/>
    <w:link w:val="Style18"/>
    <w:uiPriority w:val="1"/>
    <w:qFormat/>
    <w:rsid w:val="006b7a21"/>
    <w:pPr>
      <w:jc w:val="both"/>
    </w:pPr>
    <w:rPr>
      <w:sz w:val="28"/>
    </w:rPr>
  </w:style>
  <w:style w:type="paragraph" w:styleId="ListParagraph">
    <w:name w:val="List Paragraph"/>
    <w:basedOn w:val="Normal"/>
    <w:link w:val="Style19"/>
    <w:uiPriority w:val="34"/>
    <w:qFormat/>
    <w:rsid w:val="006b7a21"/>
    <w:pPr>
      <w:spacing w:lineRule="auto" w:line="276" w:before="0" w:after="200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Quote">
    <w:name w:val="Quote"/>
    <w:basedOn w:val="Normal"/>
    <w:next w:val="Normal"/>
    <w:link w:val="23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paragraph" w:styleId="IntenseQuote">
    <w:name w:val="Intense Quote"/>
    <w:basedOn w:val="Normal"/>
    <w:next w:val="Normal"/>
    <w:link w:val="Style20"/>
    <w:uiPriority w:val="30"/>
    <w:qFormat/>
    <w:rsid w:val="006b7a21"/>
    <w:pPr>
      <w:pBdr>
        <w:top w:val="single" w:sz="4" w:space="10" w:color="000000"/>
        <w:bottom w:val="single" w:sz="4" w:space="10" w:color="000000"/>
      </w:pBdr>
      <w:spacing w:lineRule="auto" w:line="300" w:before="240" w:after="240"/>
      <w:ind w:firstLine="709" w:left="1152" w:right="1152"/>
      <w:jc w:val="both"/>
    </w:pPr>
    <w:rPr>
      <w:i/>
      <w:iCs/>
      <w:sz w:val="28"/>
      <w:szCs w:val="22"/>
    </w:rPr>
  </w:style>
  <w:style w:type="paragraph" w:styleId="Title">
    <w:name w:val="Title"/>
    <w:basedOn w:val="Normal"/>
    <w:next w:val="Normal"/>
    <w:link w:val="Style21"/>
    <w:uiPriority w:val="99"/>
    <w:qFormat/>
    <w:rsid w:val="006b7a21"/>
    <w:pPr>
      <w:spacing w:before="0" w:after="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ConsPlusNonformat1" w:customStyle="1">
    <w:name w:val="ConsPlusNonformat"/>
    <w:link w:val="ConsPlusNonformat"/>
    <w:qFormat/>
    <w:rsid w:val="006b7a21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a3" w:customStyle="1">
    <w:name w:val="a3"/>
    <w:basedOn w:val="Normal"/>
    <w:uiPriority w:val="99"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Default" w:customStyle="1">
    <w:name w:val="Default"/>
    <w:qFormat/>
    <w:rsid w:val="006b7a21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ru-RU" w:eastAsia="en-US" w:bidi="ar-SA"/>
    </w:rPr>
  </w:style>
  <w:style w:type="paragraph" w:styleId="12" w:customStyle="1">
    <w:name w:val="Основной текст1"/>
    <w:basedOn w:val="Normal"/>
    <w:link w:val="Style22"/>
    <w:qFormat/>
    <w:rsid w:val="006b7a21"/>
    <w:pPr>
      <w:widowControl w:val="false"/>
      <w:shd w:val="clear" w:color="auto" w:fill="FFFFFF"/>
      <w:spacing w:lineRule="exact" w:line="278" w:before="600" w:after="0"/>
      <w:jc w:val="center"/>
    </w:pPr>
    <w:rPr>
      <w:b/>
      <w:bCs/>
      <w:spacing w:val="-3"/>
    </w:rPr>
  </w:style>
  <w:style w:type="paragraph" w:styleId="Style30" w:customStyle="1">
    <w:name w:val="Таб_текст"/>
    <w:basedOn w:val="NoSpacing"/>
    <w:link w:val="Style23"/>
    <w:qFormat/>
    <w:rsid w:val="006b7a21"/>
    <w:pPr>
      <w:jc w:val="left"/>
    </w:pPr>
    <w:rPr>
      <w:sz w:val="24"/>
      <w:szCs w:val="22"/>
    </w:rPr>
  </w:style>
  <w:style w:type="paragraph" w:styleId="Style31" w:customStyle="1">
    <w:name w:val="Таб_заг"/>
    <w:basedOn w:val="NoSpacing"/>
    <w:link w:val="Style24"/>
    <w:qFormat/>
    <w:rsid w:val="006b7a21"/>
    <w:pPr>
      <w:jc w:val="center"/>
    </w:pPr>
    <w:rPr>
      <w:sz w:val="24"/>
      <w:szCs w:val="22"/>
    </w:rPr>
  </w:style>
  <w:style w:type="paragraph" w:styleId="211" w:customStyle="1">
    <w:name w:val="Цитата 21"/>
    <w:basedOn w:val="Normal"/>
    <w:next w:val="Normal"/>
    <w:link w:val="QuoteChar"/>
    <w:uiPriority w:val="99"/>
    <w:qFormat/>
    <w:rsid w:val="006b7a21"/>
    <w:pPr>
      <w:spacing w:lineRule="auto" w:line="276" w:before="0" w:after="200"/>
      <w:ind w:firstLine="709"/>
      <w:jc w:val="both"/>
    </w:pPr>
    <w:rPr>
      <w:i/>
      <w:color w:val="000000"/>
    </w:rPr>
  </w:style>
  <w:style w:type="paragraph" w:styleId="13" w:customStyle="1">
    <w:name w:val="Выделенная цитата1"/>
    <w:basedOn w:val="Normal"/>
    <w:next w:val="Normal"/>
    <w:link w:val="IntenseQuoteChar"/>
    <w:uiPriority w:val="99"/>
    <w:qFormat/>
    <w:rsid w:val="006b7a21"/>
    <w:pPr>
      <w:pBdr>
        <w:bottom w:val="single" w:sz="4" w:space="4" w:color="4F81BD"/>
      </w:pBdr>
      <w:spacing w:lineRule="auto" w:line="276" w:before="200" w:after="280"/>
      <w:ind w:firstLine="709" w:left="936" w:right="936"/>
      <w:jc w:val="both"/>
    </w:pPr>
    <w:rPr>
      <w:b/>
      <w:i/>
      <w:color w:val="4F81BD"/>
    </w:rPr>
  </w:style>
  <w:style w:type="paragraph" w:styleId="25" w:customStyle="1">
    <w:name w:val="Основной текст (2)"/>
    <w:basedOn w:val="Normal"/>
    <w:link w:val="24"/>
    <w:qFormat/>
    <w:rsid w:val="006b7a21"/>
    <w:pPr>
      <w:widowControl w:val="false"/>
      <w:shd w:val="clear" w:color="auto" w:fill="FFFFFF"/>
      <w:spacing w:lineRule="atLeast" w:line="0" w:before="360" w:after="900"/>
      <w:ind w:firstLine="567"/>
      <w:jc w:val="center"/>
    </w:pPr>
    <w:rPr>
      <w:sz w:val="26"/>
      <w:szCs w:val="26"/>
    </w:rPr>
  </w:style>
  <w:style w:type="paragraph" w:styleId="81" w:customStyle="1">
    <w:name w:val="Заголовок 81"/>
    <w:basedOn w:val="Normal"/>
    <w:next w:val="Normal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ConsPlusNormal" w:customStyle="1">
    <w:name w:val="ConsPlusNormal"/>
    <w:qFormat/>
    <w:rsid w:val="00cf077f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124c2c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user3">
    <w:name w:val="Содержимое врезки (user)"/>
    <w:basedOn w:val="Normal"/>
    <w:qFormat/>
    <w:pPr/>
    <w:rPr/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ы (user)"/>
    <w:basedOn w:val="user4"/>
    <w:qFormat/>
    <w:pPr>
      <w:suppressLineNumbers/>
      <w:jc w:val="center"/>
    </w:pPr>
    <w:rPr>
      <w:b/>
      <w:bCs/>
    </w:rPr>
  </w:style>
  <w:style w:type="numbering" w:styleId="Style3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1">
    <w:name w:val="Table Grid"/>
    <w:basedOn w:val="a1"/>
    <w:uiPriority w:val="39"/>
    <w:rsid w:val="009f24bb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zdrav.adm-nao.ru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AF447-D64A-499A-B4FA-A016A70F8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5992</TotalTime>
  <Application>LibreOffice/25.2.6.2$Linux_X86_64 LibreOffice_project/520$Build-2</Application>
  <AppVersion>15.0000</AppVersion>
  <Pages>5</Pages>
  <Words>730</Words>
  <Characters>5432</Characters>
  <CharactersWithSpaces>6177</CharactersWithSpaces>
  <Paragraphs>73</Paragraphs>
  <Company>Ростовская область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2023-05-15T13:03:00Z</dcterms:created>
  <dc:creator>Грицай Ольга Ильинична</dc:creator>
  <dc:description/>
  <dc:language>ru-RU</dc:language>
  <cp:lastModifiedBy/>
  <cp:lastPrinted>2023-05-22T09:00:00Z</cp:lastPrinted>
  <dcterms:modified xsi:type="dcterms:W3CDTF">2026-04-27T11:51:14Z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