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A52" w:rsidRDefault="00B4341D">
      <w:pPr>
        <w:pStyle w:val="1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52475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7A52" w:rsidRDefault="00EF7A52">
      <w:pPr>
        <w:ind w:firstLine="0"/>
        <w:jc w:val="center"/>
        <w:rPr>
          <w:rFonts w:ascii="Times New Roman" w:hAnsi="Times New Roman"/>
          <w:sz w:val="26"/>
          <w:szCs w:val="26"/>
        </w:rPr>
      </w:pPr>
    </w:p>
    <w:p w:rsidR="00EF7A52" w:rsidRDefault="00B4341D">
      <w:pPr>
        <w:pStyle w:val="1"/>
        <w:rPr>
          <w:bCs w:val="0"/>
          <w:iCs/>
          <w:sz w:val="28"/>
          <w:szCs w:val="28"/>
        </w:rPr>
      </w:pPr>
      <w:r>
        <w:rPr>
          <w:bCs w:val="0"/>
          <w:iCs/>
          <w:sz w:val="28"/>
          <w:szCs w:val="28"/>
        </w:rPr>
        <w:t>Департамент здравоохранения,</w:t>
      </w:r>
    </w:p>
    <w:p w:rsidR="00EF7A52" w:rsidRDefault="00B4341D">
      <w:pPr>
        <w:pStyle w:val="1"/>
        <w:rPr>
          <w:bCs w:val="0"/>
          <w:iCs/>
          <w:sz w:val="28"/>
          <w:szCs w:val="28"/>
        </w:rPr>
      </w:pPr>
      <w:r>
        <w:rPr>
          <w:bCs w:val="0"/>
          <w:iCs/>
          <w:sz w:val="28"/>
          <w:szCs w:val="28"/>
        </w:rPr>
        <w:t>труда и социальной защиты населения</w:t>
      </w:r>
    </w:p>
    <w:p w:rsidR="00EF7A52" w:rsidRDefault="00B4341D">
      <w:pPr>
        <w:pStyle w:val="1"/>
        <w:rPr>
          <w:i/>
          <w:iCs/>
          <w:sz w:val="28"/>
          <w:szCs w:val="28"/>
        </w:rPr>
      </w:pPr>
      <w:r>
        <w:rPr>
          <w:iCs/>
          <w:sz w:val="28"/>
          <w:szCs w:val="28"/>
        </w:rPr>
        <w:t>Ненецкого автономного округа</w:t>
      </w:r>
    </w:p>
    <w:p w:rsidR="00EF7A52" w:rsidRDefault="00EF7A52">
      <w:pPr>
        <w:pStyle w:val="1"/>
        <w:rPr>
          <w:iCs/>
          <w:sz w:val="28"/>
          <w:szCs w:val="28"/>
        </w:rPr>
      </w:pPr>
    </w:p>
    <w:p w:rsidR="00EF7A52" w:rsidRDefault="00B4341D">
      <w:pPr>
        <w:pStyle w:val="1"/>
        <w:rPr>
          <w:iCs/>
          <w:caps/>
          <w:sz w:val="28"/>
          <w:szCs w:val="28"/>
        </w:rPr>
      </w:pPr>
      <w:r>
        <w:rPr>
          <w:iCs/>
          <w:caps/>
          <w:sz w:val="28"/>
          <w:szCs w:val="28"/>
        </w:rPr>
        <w:t>приказ</w:t>
      </w:r>
    </w:p>
    <w:p w:rsidR="00EF7A52" w:rsidRDefault="00EF7A5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F7A52" w:rsidRDefault="00EF7A52">
      <w:pPr>
        <w:ind w:firstLine="0"/>
        <w:jc w:val="center"/>
        <w:rPr>
          <w:rFonts w:ascii="Times New Roman" w:hAnsi="Times New Roman"/>
          <w:sz w:val="28"/>
          <w:szCs w:val="28"/>
        </w:rPr>
      </w:pPr>
    </w:p>
    <w:p w:rsidR="00EF7A52" w:rsidRDefault="00B4341D">
      <w:pPr>
        <w:pStyle w:val="a4"/>
        <w:tabs>
          <w:tab w:val="clear" w:pos="4153"/>
          <w:tab w:val="clear" w:pos="8306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      2025 г. №  </w:t>
      </w:r>
    </w:p>
    <w:p w:rsidR="00EF7A52" w:rsidRDefault="00B4341D">
      <w:pPr>
        <w:pStyle w:val="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г. Нарьян-Мар</w:t>
      </w:r>
    </w:p>
    <w:p w:rsidR="00EF7A52" w:rsidRDefault="00EF7A52">
      <w:pPr>
        <w:keepNext/>
        <w:outlineLvl w:val="3"/>
        <w:rPr>
          <w:rFonts w:ascii="Times New Roman" w:hAnsi="Times New Roman"/>
          <w:sz w:val="26"/>
          <w:szCs w:val="26"/>
        </w:rPr>
      </w:pPr>
    </w:p>
    <w:p w:rsidR="00EF7A52" w:rsidRDefault="00B4341D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О внесении изменений в приказ Департамента</w:t>
      </w:r>
    </w:p>
    <w:p w:rsidR="00EF7A52" w:rsidRDefault="00B4341D">
      <w:pPr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здравоохранения, труда и социальной защиты населения</w:t>
      </w:r>
    </w:p>
    <w:p w:rsidR="00EF7A52" w:rsidRDefault="00B4341D">
      <w:pPr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Ненецкого </w:t>
      </w:r>
      <w:r>
        <w:rPr>
          <w:rFonts w:ascii="Times New Roman" w:eastAsia="Calibri" w:hAnsi="Times New Roman"/>
          <w:b/>
          <w:sz w:val="28"/>
          <w:szCs w:val="28"/>
        </w:rPr>
        <w:t>автономного округа от 22.11.2016 N 122</w:t>
      </w:r>
    </w:p>
    <w:p w:rsidR="00EF7A52" w:rsidRDefault="00EF7A52">
      <w:pPr>
        <w:ind w:firstLine="0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</w:p>
    <w:p w:rsidR="00EF7A52" w:rsidRDefault="00EF7A52">
      <w:pPr>
        <w:keepNext/>
        <w:ind w:firstLine="0"/>
        <w:jc w:val="center"/>
        <w:outlineLvl w:val="3"/>
        <w:rPr>
          <w:rFonts w:ascii="Times New Roman" w:eastAsia="Calibri" w:hAnsi="Times New Roman"/>
          <w:b/>
          <w:sz w:val="26"/>
          <w:szCs w:val="26"/>
        </w:rPr>
      </w:pPr>
    </w:p>
    <w:p w:rsidR="00EF7A52" w:rsidRDefault="00EF7A52">
      <w:pPr>
        <w:keepNext/>
        <w:outlineLvl w:val="3"/>
        <w:rPr>
          <w:rFonts w:ascii="Times New Roman" w:hAnsi="Times New Roman"/>
          <w:sz w:val="28"/>
          <w:szCs w:val="28"/>
        </w:rPr>
      </w:pPr>
    </w:p>
    <w:p w:rsidR="00EF7A52" w:rsidRDefault="00B4341D">
      <w:pPr>
        <w:keepNext/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подпунктом «е» пункта 1 Указ Президента Российской Федерации от 07.05.2012 № 597 «О мероприятиях по реализации государственной социальной политики», распоряжением Правительства Российской Федерации</w:t>
      </w:r>
      <w:r>
        <w:rPr>
          <w:rFonts w:ascii="Times New Roman" w:hAnsi="Times New Roman"/>
          <w:sz w:val="28"/>
          <w:szCs w:val="28"/>
        </w:rPr>
        <w:t xml:space="preserve"> от 26.11.2012 № 2190-р «Об утверждении Программы поэтапного совершенствования системы оплаты труда в </w:t>
      </w:r>
      <w:r>
        <w:rPr>
          <w:rFonts w:ascii="Times New Roman" w:hAnsi="Times New Roman"/>
          <w:sz w:val="28"/>
          <w:szCs w:val="28"/>
        </w:rPr>
        <w:lastRenderedPageBreak/>
        <w:t>государственных (муниципальных) учреждениях на 2012 - 2018 годы», приказом Министерства здравоохранения Российской Федерации от 28.06.2013 № 421 «Об утвер</w:t>
      </w:r>
      <w:r>
        <w:rPr>
          <w:rFonts w:ascii="Times New Roman" w:hAnsi="Times New Roman"/>
          <w:sz w:val="28"/>
          <w:szCs w:val="28"/>
        </w:rPr>
        <w:t>ждении Методических рекомендаций по разработке органами государственной власти субъектов Российской Федерации и органами местного самоуправления показателей эффективности деятельности подведомственных государственных (муниципальных) учреждений, их руководи</w:t>
      </w:r>
      <w:r>
        <w:rPr>
          <w:rFonts w:ascii="Times New Roman" w:hAnsi="Times New Roman"/>
          <w:sz w:val="28"/>
          <w:szCs w:val="28"/>
        </w:rPr>
        <w:t>телей и работников по видам учреждений и основным категориям работников» ПРИКАЗЫВАЮ:</w:t>
      </w:r>
    </w:p>
    <w:p w:rsidR="00EF7A52" w:rsidRDefault="00B4341D">
      <w:pPr>
        <w:keepNext/>
        <w:tabs>
          <w:tab w:val="left" w:pos="1134"/>
        </w:tabs>
        <w:outlineLvl w:val="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Внести изменения в приказ Департамента здравоохранения, труда и социальной защиты населения Ненецкого автономного округа от 22.11.2016 № </w:t>
      </w:r>
      <w:r>
        <w:rPr>
          <w:rFonts w:ascii="Times New Roman" w:hAnsi="Times New Roman"/>
          <w:sz w:val="28"/>
          <w:szCs w:val="28"/>
        </w:rPr>
        <w:t>122 «Об утверждении показателей и критериев эффективности деятельности работников медицинских организаций государственной системы здравоохранения, подведомственных Департаменту здравоохранения, труда и социальной защиты населения Ненецкого автономного окру</w:t>
      </w:r>
      <w:r>
        <w:rPr>
          <w:rFonts w:ascii="Times New Roman" w:hAnsi="Times New Roman"/>
          <w:sz w:val="28"/>
          <w:szCs w:val="28"/>
        </w:rPr>
        <w:t>га» (с изменениями, внесенными приказом Департамента здравоохранения, труда и социальной защиты населения Ненецкого автономного округа от от 29.04.2020 № 28) согласно Приложению.</w:t>
      </w:r>
    </w:p>
    <w:p w:rsidR="00EF7A52" w:rsidRDefault="00B4341D">
      <w:pPr>
        <w:tabs>
          <w:tab w:val="left" w:pos="1134"/>
        </w:tabs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  <w:lang w:val="en-US"/>
        </w:rPr>
        <w:t> </w:t>
      </w:r>
      <w:r>
        <w:rPr>
          <w:rFonts w:ascii="Times New Roman" w:hAnsi="Times New Roman"/>
          <w:sz w:val="28"/>
          <w:szCs w:val="28"/>
        </w:rPr>
        <w:t>Настоящий приказ вступает в силу со дня его официального опубликования.</w:t>
      </w:r>
    </w:p>
    <w:p w:rsidR="00EF7A52" w:rsidRDefault="00EF7A5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F7A52" w:rsidRDefault="00EF7A5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F7A52" w:rsidRDefault="00EF7A52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EF7A52" w:rsidRDefault="00B4341D">
      <w:pPr>
        <w:ind w:firstLine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Исполняющий обязанности</w:t>
      </w:r>
    </w:p>
    <w:p w:rsidR="00EF7A52" w:rsidRDefault="00B4341D">
      <w:pPr>
        <w:ind w:firstLine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руководителя Департамента здравоохранения,</w:t>
      </w:r>
    </w:p>
    <w:p w:rsidR="00EF7A52" w:rsidRDefault="00B4341D">
      <w:pPr>
        <w:ind w:firstLine="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труда и социальной защиты населения</w:t>
      </w:r>
    </w:p>
    <w:p w:rsidR="00EF7A52" w:rsidRDefault="00B4341D">
      <w:pPr>
        <w:ind w:firstLine="0"/>
        <w:rPr>
          <w:rFonts w:ascii="Times New Roman" w:eastAsia="Calibri" w:hAnsi="Times New Roman"/>
          <w:sz w:val="26"/>
          <w:szCs w:val="26"/>
        </w:rPr>
      </w:pPr>
      <w:r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 xml:space="preserve">      П.А. Лудников</w:t>
      </w:r>
    </w:p>
    <w:p w:rsidR="00EF7A52" w:rsidRDefault="00EF7A52">
      <w:pPr>
        <w:ind w:firstLine="0"/>
        <w:rPr>
          <w:rFonts w:ascii="Times New Roman" w:eastAsia="Calibri" w:hAnsi="Times New Roman"/>
          <w:sz w:val="26"/>
          <w:szCs w:val="26"/>
        </w:rPr>
      </w:pPr>
    </w:p>
    <w:p w:rsidR="00EF7A52" w:rsidRDefault="00EF7A52">
      <w:pPr>
        <w:ind w:firstLine="0"/>
        <w:rPr>
          <w:rFonts w:ascii="Times New Roman" w:eastAsia="Calibri" w:hAnsi="Times New Roman"/>
          <w:sz w:val="26"/>
          <w:szCs w:val="26"/>
        </w:rPr>
        <w:sectPr w:rsidR="00EF7A52">
          <w:pgSz w:w="11906" w:h="16838"/>
          <w:pgMar w:top="993" w:right="849" w:bottom="851" w:left="1701" w:header="0" w:footer="0" w:gutter="0"/>
          <w:cols w:space="720"/>
          <w:formProt w:val="0"/>
          <w:titlePg/>
          <w:docGrid w:linePitch="272"/>
        </w:sectPr>
      </w:pPr>
    </w:p>
    <w:p w:rsidR="00EF7A52" w:rsidRDefault="00EF7A52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EF7A52" w:rsidRDefault="00B4341D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Приложение</w:t>
      </w:r>
    </w:p>
    <w:p w:rsidR="00EF7A52" w:rsidRDefault="00B4341D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к приказу Департамента здравоохранения, труда и социальной защиты</w:t>
      </w:r>
      <w:r>
        <w:rPr>
          <w:rFonts w:ascii="Times New Roman" w:eastAsia="Calibri" w:hAnsi="Times New Roman"/>
          <w:sz w:val="28"/>
          <w:szCs w:val="28"/>
        </w:rPr>
        <w:t xml:space="preserve"> населения</w:t>
      </w:r>
    </w:p>
    <w:p w:rsidR="00EF7A52" w:rsidRDefault="00B4341D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Ненецкого автономного округа</w:t>
      </w:r>
    </w:p>
    <w:p w:rsidR="00EF7A52" w:rsidRDefault="00B4341D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от __.__.2025 № __</w:t>
      </w:r>
    </w:p>
    <w:p w:rsidR="00EF7A52" w:rsidRDefault="00B4341D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«О внесении изменений в приказ Департамента здравоохранения, труда и социальной защиты населения Ненецкого автономного округа от 22.11.2016 № 122»</w:t>
      </w:r>
    </w:p>
    <w:p w:rsidR="00EF7A52" w:rsidRDefault="00EF7A52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EF7A52" w:rsidRDefault="00EF7A52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EF7A52" w:rsidRDefault="00EF7A52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EF7A52" w:rsidRDefault="00EF7A52">
      <w:pPr>
        <w:ind w:left="5103" w:firstLine="0"/>
        <w:jc w:val="left"/>
        <w:rPr>
          <w:rFonts w:ascii="Times New Roman" w:eastAsia="Calibri" w:hAnsi="Times New Roman"/>
          <w:sz w:val="28"/>
          <w:szCs w:val="28"/>
        </w:rPr>
      </w:pPr>
    </w:p>
    <w:p w:rsidR="00EF7A52" w:rsidRDefault="00B4341D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Изменения </w:t>
      </w:r>
    </w:p>
    <w:p w:rsidR="00EF7A52" w:rsidRDefault="00B4341D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в приказ Департамента здравоохранен</w:t>
      </w:r>
      <w:r>
        <w:rPr>
          <w:rFonts w:ascii="Times New Roman" w:eastAsia="Calibri" w:hAnsi="Times New Roman"/>
          <w:b/>
          <w:sz w:val="28"/>
          <w:szCs w:val="28"/>
        </w:rPr>
        <w:t>ия,</w:t>
      </w:r>
    </w:p>
    <w:p w:rsidR="00EF7A52" w:rsidRDefault="00B4341D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труда и социальной защиты населения </w:t>
      </w:r>
    </w:p>
    <w:p w:rsidR="00EF7A52" w:rsidRDefault="00B4341D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Ненецкого автономного округа</w:t>
      </w:r>
    </w:p>
    <w:p w:rsidR="00EF7A52" w:rsidRDefault="00B4341D">
      <w:pPr>
        <w:ind w:firstLine="0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 от 22.11.2016 № 122</w:t>
      </w:r>
    </w:p>
    <w:p w:rsidR="00EF7A52" w:rsidRDefault="00EF7A52">
      <w:pPr>
        <w:ind w:firstLine="0"/>
        <w:rPr>
          <w:rFonts w:ascii="Times New Roman" w:eastAsia="Calibri" w:hAnsi="Times New Roman"/>
          <w:sz w:val="28"/>
          <w:szCs w:val="28"/>
        </w:rPr>
      </w:pPr>
    </w:p>
    <w:p w:rsidR="00EF7A52" w:rsidRDefault="00EF7A52">
      <w:pPr>
        <w:ind w:firstLine="0"/>
        <w:rPr>
          <w:rFonts w:ascii="Times New Roman" w:eastAsia="Calibri" w:hAnsi="Times New Roman"/>
          <w:sz w:val="28"/>
          <w:szCs w:val="28"/>
        </w:rPr>
      </w:pPr>
    </w:p>
    <w:p w:rsidR="00EF7A52" w:rsidRDefault="00B4341D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1. В пунктах 1,2 приказа слова «основные (базовые) показатели» заменить словами «рекомендуемые основные (базовые) показатели»;</w:t>
      </w:r>
    </w:p>
    <w:p w:rsidR="00EF7A52" w:rsidRDefault="00B4341D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lastRenderedPageBreak/>
        <w:t xml:space="preserve">2. В наименовании приложения слова </w:t>
      </w:r>
      <w:r>
        <w:rPr>
          <w:rFonts w:ascii="Times New Roman" w:eastAsia="Calibri" w:hAnsi="Times New Roman"/>
          <w:sz w:val="28"/>
          <w:szCs w:val="28"/>
        </w:rPr>
        <w:t>«основные (базовые) показатели» заменить словами «рекомендуемые основные (базовые) показатели»;</w:t>
      </w:r>
    </w:p>
    <w:p w:rsidR="00EF7A52" w:rsidRDefault="00B4341D">
      <w:pPr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2. Основные (базовые) показатели и критерии эффективности деятельности работников медицинских организаций государственной системы здравоохранения Ненецкого авто</w:t>
      </w:r>
      <w:r>
        <w:rPr>
          <w:rFonts w:ascii="Times New Roman" w:eastAsia="Calibri" w:hAnsi="Times New Roman"/>
          <w:sz w:val="28"/>
          <w:szCs w:val="28"/>
        </w:rPr>
        <w:t>номного округа дополнить пунктами 54-59</w:t>
      </w:r>
      <w:r>
        <w:rPr>
          <w:rFonts w:ascii="Times New Roman" w:eastAsia="Calibri" w:hAnsi="Times New Roman"/>
          <w:sz w:val="28"/>
          <w:szCs w:val="28"/>
        </w:rPr>
        <w:br/>
        <w:t xml:space="preserve">в следующей редакции. </w:t>
      </w:r>
    </w:p>
    <w:p w:rsidR="00EF7A52" w:rsidRDefault="00B4341D">
      <w:pPr>
        <w:ind w:firstLine="0"/>
        <w:jc w:val="center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«</w:t>
      </w:r>
      <w:r>
        <w:rPr>
          <w:rFonts w:ascii="Times New Roman" w:eastAsia="Calibri" w:hAnsi="Times New Roman"/>
          <w:b/>
          <w:bCs/>
          <w:sz w:val="24"/>
          <w:szCs w:val="24"/>
        </w:rPr>
        <w:t xml:space="preserve">54. Заведующий структурным подразделением </w:t>
      </w:r>
    </w:p>
    <w:p w:rsidR="00EF7A52" w:rsidRDefault="00B4341D">
      <w:pPr>
        <w:ind w:firstLine="0"/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>
        <w:rPr>
          <w:rFonts w:ascii="Times New Roman" w:eastAsia="Calibri" w:hAnsi="Times New Roman"/>
          <w:b/>
          <w:bCs/>
          <w:sz w:val="24"/>
          <w:szCs w:val="24"/>
        </w:rPr>
        <w:t>(стационарным отделением), кроме хирургической службы</w:t>
      </w:r>
    </w:p>
    <w:p w:rsidR="00EF7A52" w:rsidRDefault="00EF7A52">
      <w:pPr>
        <w:pStyle w:val="a4"/>
        <w:tabs>
          <w:tab w:val="clear" w:pos="4153"/>
          <w:tab w:val="clear" w:pos="8306"/>
        </w:tabs>
      </w:pPr>
    </w:p>
    <w:tbl>
      <w:tblPr>
        <w:tblW w:w="9475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75"/>
        <w:gridCol w:w="3227"/>
        <w:gridCol w:w="1849"/>
        <w:gridCol w:w="1687"/>
        <w:gridCol w:w="1837"/>
      </w:tblGrid>
      <w:tr w:rsidR="00EF7A52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получения информации 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 структурным подразделением плановых объемных и финансовых показателей в рамках территориальной программы государственных гарантий (план-задание). Ежемесячное предоставление аналитических отчетов о работе отделения.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95-105%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</w:t>
            </w:r>
            <w:r>
              <w:rPr>
                <w:sz w:val="24"/>
                <w:szCs w:val="24"/>
              </w:rPr>
              <w:t>кументация, экономический отдел.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внутреннего контроля качества и безопасности медицинской деятельности с предоставлением отчетов в отдел ВКК и БМД. Нарушения клинических рекомендаций, порядков и стандартов оказания медицинской помощи. Расх</w:t>
            </w:r>
            <w:r>
              <w:rPr>
                <w:sz w:val="24"/>
                <w:szCs w:val="24"/>
              </w:rPr>
              <w:t xml:space="preserve">ождение клинических и патологоанатомических </w:t>
            </w:r>
            <w:r>
              <w:rPr>
                <w:sz w:val="24"/>
                <w:szCs w:val="24"/>
              </w:rPr>
              <w:lastRenderedPageBreak/>
              <w:t>диагнозов.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заместитель главного врача по ВКК и БМД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Дефекты в оформлении медицинской документации врачей подразделения, повлекшие за собой применение финансовых санк</w:t>
            </w:r>
            <w:r>
              <w:rPr>
                <w:sz w:val="24"/>
                <w:szCs w:val="24"/>
              </w:rPr>
              <w:t xml:space="preserve">ций со стороны страховых медицинских организаций, ТФОМС, ФСС. 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главного врача по ВКК и БМД, экономический отдел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Своевременная подготовка ответов на получаемые запросы из различных источников, в том числе посредством систем </w:t>
            </w:r>
            <w:r>
              <w:rPr>
                <w:sz w:val="24"/>
                <w:szCs w:val="24"/>
              </w:rPr>
              <w:t>электронного документооборота. Организация своевременного проведения консультаций других отделений, ТМК, МСЭК в соответствии с клиническими рекомендациями, порядками, стандартами и внутренними регламентами оказания медицинской помощи. Организация профилакт</w:t>
            </w:r>
            <w:r>
              <w:rPr>
                <w:sz w:val="24"/>
                <w:szCs w:val="24"/>
              </w:rPr>
              <w:t>ической работы (ДВН). Своевременный перевод в МО 3 уровня.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Профильный заместитель главного врача, секретарь главного врача, отчет в МИС, информация из бюро МСЭ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сотрудников отделения в МИС (ведение ЭМК (первичные, этапные</w:t>
            </w:r>
            <w:r>
              <w:rPr>
                <w:sz w:val="24"/>
                <w:szCs w:val="24"/>
              </w:rPr>
              <w:t xml:space="preserve"> , выписки), ПКУ лекарственных препаратов, назначение консультаций). Актуализация данных по страховым полисам и прикреплению поступающих пациентов. Работа в НМО.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</w:tr>
    </w:tbl>
    <w:p w:rsidR="00EF7A52" w:rsidRDefault="00EF7A52">
      <w:pPr>
        <w:pStyle w:val="a4"/>
        <w:tabs>
          <w:tab w:val="clear" w:pos="4153"/>
          <w:tab w:val="clear" w:pos="8306"/>
        </w:tabs>
      </w:pPr>
    </w:p>
    <w:p w:rsidR="00EF7A52" w:rsidRDefault="00B4341D">
      <w:pPr>
        <w:pStyle w:val="a4"/>
        <w:tabs>
          <w:tab w:val="clear" w:pos="4153"/>
          <w:tab w:val="clear" w:pos="8306"/>
        </w:tabs>
        <w:jc w:val="center"/>
        <w:rPr>
          <w:b/>
          <w:bCs/>
        </w:rPr>
      </w:pPr>
      <w:r>
        <w:rPr>
          <w:b/>
          <w:bCs/>
        </w:rPr>
        <w:t>55.Заведующий структурным подразделением</w:t>
      </w:r>
    </w:p>
    <w:p w:rsidR="00EF7A52" w:rsidRDefault="00B4341D">
      <w:pPr>
        <w:pStyle w:val="a4"/>
        <w:tabs>
          <w:tab w:val="clear" w:pos="4153"/>
          <w:tab w:val="clear" w:pos="8306"/>
        </w:tabs>
        <w:jc w:val="center"/>
        <w:rPr>
          <w:b/>
          <w:bCs/>
        </w:rPr>
      </w:pPr>
      <w:r>
        <w:rPr>
          <w:b/>
          <w:bCs/>
        </w:rPr>
        <w:t xml:space="preserve"> хирургического </w:t>
      </w:r>
      <w:r>
        <w:rPr>
          <w:b/>
          <w:bCs/>
        </w:rPr>
        <w:t>профиля</w:t>
      </w:r>
    </w:p>
    <w:p w:rsidR="00EF7A52" w:rsidRDefault="00EF7A52">
      <w:pPr>
        <w:pStyle w:val="a4"/>
        <w:tabs>
          <w:tab w:val="clear" w:pos="4153"/>
          <w:tab w:val="clear" w:pos="8306"/>
        </w:tabs>
        <w:jc w:val="center"/>
      </w:pPr>
    </w:p>
    <w:tbl>
      <w:tblPr>
        <w:tblW w:w="9475" w:type="dxa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75"/>
        <w:gridCol w:w="3227"/>
        <w:gridCol w:w="1849"/>
        <w:gridCol w:w="1687"/>
        <w:gridCol w:w="1837"/>
      </w:tblGrid>
      <w:tr w:rsidR="00EF7A52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получения информации 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структурным подразделением плановых объемных и финансовых показателей в рамках территориальной программы государственных гарантий (план-задание). </w:t>
            </w:r>
            <w:r>
              <w:rPr>
                <w:sz w:val="24"/>
                <w:szCs w:val="24"/>
              </w:rPr>
              <w:t>Ежемесячное предоставление аналитических отчетов о работе отделения.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95-105%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экономический отдел.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внутреннего контроля качества и безопасности медицинской деятельности с предоставлением отчетов в отдел ВКК</w:t>
            </w:r>
            <w:r>
              <w:rPr>
                <w:sz w:val="24"/>
                <w:szCs w:val="24"/>
              </w:rPr>
              <w:t xml:space="preserve"> и БМД. Нарушения клинических рекомендаций, порядков и стандартов оказания медицинской помощи. Расхождение клинических и патологоанатомических диагнозов.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заместитель главного врача по ВКК и БМД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Дефекты в офор</w:t>
            </w:r>
            <w:r>
              <w:rPr>
                <w:sz w:val="24"/>
                <w:szCs w:val="24"/>
              </w:rPr>
              <w:t>млении медицинской документации врачей подразделения, повлекшие за собой применение финансовых санкций со стороны страховых медицинских организаций, ТФОМС, ФСС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главного врача по ВКК и БМД, экономический отдел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Оперативная </w:t>
            </w:r>
            <w:r>
              <w:rPr>
                <w:sz w:val="24"/>
                <w:szCs w:val="24"/>
              </w:rPr>
              <w:t>активность более 60%, составление еженедельного плана оперативной активности, организация рационального использования ресурсов и кадров (ассистенции хирургов, травматологов, гинекологов)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 м/с операционного отделения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Своевременная подгото</w:t>
            </w:r>
            <w:r>
              <w:rPr>
                <w:sz w:val="24"/>
                <w:szCs w:val="24"/>
              </w:rPr>
              <w:t xml:space="preserve">вка ответов на получаемые запросы из различных источников, в том числе посредством систем электронного </w:t>
            </w:r>
            <w:r>
              <w:rPr>
                <w:sz w:val="24"/>
                <w:szCs w:val="24"/>
              </w:rPr>
              <w:lastRenderedPageBreak/>
              <w:t xml:space="preserve">документооборота. Организация своевременного проведения консультаций других отделений, ТМК, МСЭК в соответствии с клинческими рекомендациями, порядками, </w:t>
            </w:r>
            <w:r>
              <w:rPr>
                <w:sz w:val="24"/>
                <w:szCs w:val="24"/>
              </w:rPr>
              <w:t>стандартами и внутренними регламентами оказания медицинской помощи. Организация профилактической работы (ДВН). Своевременный перевод в МО 3 уровня.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Профильный заместитель главного врача, секретарь главного врача, отчет в МИС, </w:t>
            </w:r>
            <w:r>
              <w:rPr>
                <w:sz w:val="24"/>
                <w:szCs w:val="24"/>
              </w:rPr>
              <w:lastRenderedPageBreak/>
              <w:t>информация из бю</w:t>
            </w:r>
            <w:r>
              <w:rPr>
                <w:sz w:val="24"/>
                <w:szCs w:val="24"/>
              </w:rPr>
              <w:t>ро МСЭ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сотрудников отделения в МИС (ведение ЭМК (первичные, этапные , выписки), ПКУ лекарственных препаратов, назначение консультаций). Актуализация данных по страховым полисам и прикреплению поступающих пациентов. Работа в НМО.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hanging="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8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68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83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947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</w:tcPr>
          <w:p w:rsidR="00EF7A52" w:rsidRDefault="00EF7A52">
            <w:pPr>
              <w:pStyle w:val="af"/>
              <w:spacing w:after="28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EF7A52" w:rsidRDefault="00B4341D">
            <w:pPr>
              <w:pStyle w:val="af"/>
              <w:spacing w:after="283"/>
              <w:ind w:firstLine="0"/>
              <w:jc w:val="center"/>
              <w:rPr>
                <w:rFonts w:ascii="XO Thames" w:hAnsi="XO Thames"/>
                <w:b/>
                <w:bCs/>
                <w:sz w:val="24"/>
                <w:szCs w:val="24"/>
              </w:rPr>
            </w:pPr>
            <w:r>
              <w:rPr>
                <w:rFonts w:ascii="XO Thames" w:hAnsi="XO Thames"/>
                <w:b/>
                <w:bCs/>
                <w:sz w:val="24"/>
                <w:szCs w:val="24"/>
              </w:rPr>
              <w:t xml:space="preserve">56. Заведующий отделения анестезиологии, </w:t>
            </w:r>
          </w:p>
          <w:p w:rsidR="00EF7A52" w:rsidRDefault="00B4341D">
            <w:pPr>
              <w:pStyle w:val="af"/>
              <w:spacing w:after="28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ascii="XO Thames" w:hAnsi="XO Thames"/>
                <w:b/>
                <w:bCs/>
                <w:sz w:val="24"/>
                <w:szCs w:val="24"/>
              </w:rPr>
              <w:t>реанимации и интенсивной терапии</w:t>
            </w:r>
          </w:p>
        </w:tc>
      </w:tr>
      <w:tr w:rsidR="00EF7A52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получения информации 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обеспечения своевременного </w:t>
            </w:r>
            <w:r>
              <w:rPr>
                <w:sz w:val="24"/>
                <w:szCs w:val="24"/>
              </w:rPr>
              <w:t>анестезиологического пособия при плановых оперативных вмешательствах (стоматология, колоноскопия и т.д.). Ежемесячное предоставление аналитических отчетов о работе отделения.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внутреннего </w:t>
            </w:r>
            <w:r>
              <w:rPr>
                <w:sz w:val="24"/>
                <w:szCs w:val="24"/>
              </w:rPr>
              <w:t xml:space="preserve">контроля качества и </w:t>
            </w:r>
            <w:r>
              <w:rPr>
                <w:sz w:val="24"/>
                <w:szCs w:val="24"/>
              </w:rPr>
              <w:lastRenderedPageBreak/>
              <w:t>безопасности медицинской деятельности с предоставлением отчетов в отдел ВКК и БМД. Нарушения клинических рекомендаций, стандартов оказания медицинской помощи. Расхождение клинических и патологоанатомических диагнозов.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</w:t>
            </w:r>
            <w:r>
              <w:rPr>
                <w:sz w:val="24"/>
                <w:szCs w:val="24"/>
              </w:rPr>
              <w:t xml:space="preserve"> медицинская </w:t>
            </w:r>
            <w:r>
              <w:rPr>
                <w:sz w:val="24"/>
                <w:szCs w:val="24"/>
              </w:rPr>
              <w:lastRenderedPageBreak/>
              <w:t>документация, заместитель главного врача по ВКК и БМД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Дефекты в оформлении медицинской документации врачей подразделения, повлекшие за собой применение финансовых санкций со стороны страховых медицинских организаций, ТФОМС, ФСС. Ятрогенные </w:t>
            </w:r>
            <w:r>
              <w:rPr>
                <w:sz w:val="24"/>
                <w:szCs w:val="24"/>
              </w:rPr>
              <w:t xml:space="preserve">осложнения, в том числе при проведении анестезии, манипуляций 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главного врача по ВКК и БМД, экономический отдел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Своевременная подготовка ответов на получаемые запросы из различных источников, в том числе посредством систем </w:t>
            </w:r>
            <w:r>
              <w:rPr>
                <w:sz w:val="24"/>
                <w:szCs w:val="24"/>
              </w:rPr>
              <w:t>электронного документооборота. Своевременное проведение консультаций других отделений, ТМК в соответствии с клиническими рекомендациями, порядками и внутренних регламентов оказания медицинской помощи.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Профильный заместитель главного врача, се</w:t>
            </w:r>
            <w:r>
              <w:rPr>
                <w:sz w:val="24"/>
                <w:szCs w:val="24"/>
              </w:rPr>
              <w:t>кретарь главного врача, отчет в МИС, информация из бюро МСЭ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сотрудников отделения в МИС (ведение ЭМК (первичные, этапные , выписки), ПКУ лекарственных препаратов, назначение консультаций). Актуализация данных по страховым полисам и пр</w:t>
            </w:r>
            <w:r>
              <w:rPr>
                <w:sz w:val="24"/>
                <w:szCs w:val="24"/>
              </w:rPr>
              <w:t>икреплению поступающих пациентов. Работа в НМО.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tabs>
                <w:tab w:val="left" w:pos="63"/>
              </w:tabs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8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68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83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947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</w:p>
          <w:p w:rsidR="00EF7A52" w:rsidRDefault="00B4341D">
            <w:pPr>
              <w:pStyle w:val="af"/>
              <w:spacing w:after="283"/>
              <w:ind w:firstLine="0"/>
              <w:jc w:val="center"/>
              <w:rPr>
                <w:rFonts w:ascii="XO Thames" w:hAnsi="XO Thames"/>
                <w:b/>
                <w:bCs/>
                <w:sz w:val="24"/>
                <w:szCs w:val="24"/>
              </w:rPr>
            </w:pPr>
            <w:r>
              <w:rPr>
                <w:rFonts w:ascii="XO Thames" w:hAnsi="XO Thames"/>
                <w:b/>
                <w:bCs/>
                <w:sz w:val="24"/>
                <w:szCs w:val="24"/>
              </w:rPr>
              <w:t xml:space="preserve">57. Заведующий общепсихиатрическим отделением </w:t>
            </w:r>
          </w:p>
        </w:tc>
      </w:tr>
      <w:tr w:rsidR="00EF7A52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получения информации 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структурным </w:t>
            </w:r>
            <w:r>
              <w:rPr>
                <w:sz w:val="24"/>
                <w:szCs w:val="24"/>
              </w:rPr>
              <w:t>подразделением плановых объемных и финансовых показателей в рамках территориальной программы государственных гарантий (план-задание). Ежемесячное предоставление аналитических отчетов о работе отделения.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95-105%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экономическ</w:t>
            </w:r>
            <w:r>
              <w:rPr>
                <w:sz w:val="24"/>
                <w:szCs w:val="24"/>
              </w:rPr>
              <w:t>ий отдел.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внутреннего контроля качества и безопасности медицинской деятельности с предоставлением отчетов в отдел ВКК и БМД. Нарушения клинических рекомендаций, стандартов оказания медицинской помощи. Расхождение клинических и </w:t>
            </w:r>
            <w:r>
              <w:rPr>
                <w:sz w:val="24"/>
                <w:szCs w:val="24"/>
              </w:rPr>
              <w:t>патологоанатомических диагнозов.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заместитель главного врача по ВКК и БМД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Дефекты в оформлении медицинской документации врачей подразделения, выявленные в результате проверки или по обращению иных лиц/организа</w:t>
            </w:r>
            <w:r>
              <w:rPr>
                <w:sz w:val="24"/>
                <w:szCs w:val="24"/>
              </w:rPr>
              <w:t>ций. Самовольный уход пациентов из отделения, обусловленный нарушением режима наблюдения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главного врача по ВКК и БМД, экономический отдел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Своевременная подготовка ответов на получаемые запросы из различных источников, в том </w:t>
            </w:r>
            <w:r>
              <w:rPr>
                <w:sz w:val="24"/>
                <w:szCs w:val="24"/>
              </w:rPr>
              <w:t xml:space="preserve">числе посредством систем </w:t>
            </w:r>
            <w:r>
              <w:rPr>
                <w:sz w:val="24"/>
                <w:szCs w:val="24"/>
              </w:rPr>
              <w:lastRenderedPageBreak/>
              <w:t>электронного документооборота. Своевременное проведение консультаций других отделений, ТМК, МСЭК в соответствии с клиническими рекомендациями, порядками и внутренних регламентов оказания медицинской помощи.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Профильный</w:t>
            </w:r>
            <w:r>
              <w:rPr>
                <w:sz w:val="24"/>
                <w:szCs w:val="24"/>
              </w:rPr>
              <w:t xml:space="preserve"> заместитель главного врача, секретарь главного врача, </w:t>
            </w:r>
            <w:r>
              <w:rPr>
                <w:sz w:val="24"/>
                <w:szCs w:val="24"/>
              </w:rPr>
              <w:lastRenderedPageBreak/>
              <w:t>отчет в МИС, информация из бюро МСЭ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сотрудников отделения в МИС (ведение ЭМК (первичные, этапные , выписки), ПКУ лекарственных препаратов, назначение консультаций). Актуализация д</w:t>
            </w:r>
            <w:r>
              <w:rPr>
                <w:sz w:val="24"/>
                <w:szCs w:val="24"/>
              </w:rPr>
              <w:t>анных по страховым полисам и прикреплению поступающих пациентов. Работа в НМО.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8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68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83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947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</w:p>
          <w:p w:rsidR="00EF7A52" w:rsidRDefault="00B4341D">
            <w:pPr>
              <w:pStyle w:val="af"/>
              <w:spacing w:after="28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58. Заведующий приемного отделения</w:t>
            </w:r>
          </w:p>
        </w:tc>
      </w:tr>
      <w:tr w:rsidR="00EF7A52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получения информации 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Организация своевременного обследования и консультирования поступающих пациентов специалистами в соответствии с клиническими рекомендациями, порядками и стандартами. Соблюдение временных критериев нахождения пациентов в приемном отделении. 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>
              <w:rPr>
                <w:sz w:val="24"/>
                <w:szCs w:val="24"/>
              </w:rPr>
              <w:t>ИС, медицинская документация, экономический отдел.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внутреннего контроля качества и безопасности медицинской деятельности с </w:t>
            </w:r>
            <w:r>
              <w:rPr>
                <w:sz w:val="24"/>
                <w:szCs w:val="24"/>
              </w:rPr>
              <w:lastRenderedPageBreak/>
              <w:t>предоставлением отчетов в отдел ВКК и БМД с проведением анализа обоснованности назначения лабораторных исследований,</w:t>
            </w:r>
            <w:r>
              <w:rPr>
                <w:sz w:val="24"/>
                <w:szCs w:val="24"/>
              </w:rPr>
              <w:t xml:space="preserve"> обоснованности направления на госпитализацию и отказов в госпитализации.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МИС, медицинская документация, заместитель </w:t>
            </w:r>
            <w:r>
              <w:rPr>
                <w:sz w:val="24"/>
                <w:szCs w:val="24"/>
              </w:rPr>
              <w:lastRenderedPageBreak/>
              <w:t>главного врача по ВКК и БМД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Дефекты в оформлении медицинской документации врачей подразделения, повлекшие за собой примене</w:t>
            </w:r>
            <w:r>
              <w:rPr>
                <w:sz w:val="24"/>
                <w:szCs w:val="24"/>
              </w:rPr>
              <w:t>ние финансовых санкций со стороны страховых медицинских организаций, ТФОМС, ФСС.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главного врача по ВКК и БМД, экономический отдел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Своевременная подготовка ответов на получаемые запросы из различных источников в том числе </w:t>
            </w:r>
            <w:r>
              <w:rPr>
                <w:sz w:val="24"/>
                <w:szCs w:val="24"/>
              </w:rPr>
              <w:t>посредством систем электронного документооборота.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Профильный заместитель главного врача, секретарь главного врача, отчет в МИС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сотрудников отделения в МИС (ведение ЭМК, заполнение сведений о пострадавших в результате про</w:t>
            </w:r>
            <w:r>
              <w:rPr>
                <w:sz w:val="24"/>
                <w:szCs w:val="24"/>
              </w:rPr>
              <w:t>тивоправных действий, ДТП, детей, актуализация данных по страховым полисам поступающих пациентов, ПКУ лекарственных препаратов, назначение консультаций). Организация профилактической работы (ДВН). Работа в НМО.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экономический отдел.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8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  <w:tc>
          <w:tcPr>
            <w:tcW w:w="1837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  <w:tr w:rsidR="00EF7A52">
        <w:tc>
          <w:tcPr>
            <w:tcW w:w="9475" w:type="dxa"/>
            <w:gridSpan w:val="5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59. Заведующий родильного отделения</w:t>
            </w:r>
          </w:p>
        </w:tc>
      </w:tr>
      <w:tr w:rsidR="00EF7A52">
        <w:tc>
          <w:tcPr>
            <w:tcW w:w="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Критерии</w:t>
            </w:r>
          </w:p>
        </w:tc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Удельный вес, %</w:t>
            </w:r>
          </w:p>
        </w:tc>
        <w:tc>
          <w:tcPr>
            <w:tcW w:w="1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Источник получения информации 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структурным подразделением плановых объемных и финансовых показателей в рамках территориальной </w:t>
            </w:r>
            <w:r>
              <w:rPr>
                <w:sz w:val="24"/>
                <w:szCs w:val="24"/>
              </w:rPr>
              <w:t>программы государственных гарантий (план-задание). Ежемесячное предоставление аналитических отчетов о работе отделения.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95-105%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экономический отдел.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внутреннего контроля качества и безопасности медицинской</w:t>
            </w:r>
            <w:r>
              <w:rPr>
                <w:sz w:val="24"/>
                <w:szCs w:val="24"/>
              </w:rPr>
              <w:t xml:space="preserve"> деятельности с предоставлением отчетов в отдел ВКК и БМД. Нарушения клинических рекомендаций, порядков и стандартов оказания медицинской помощи. Своевременное занесение случаев в КАС, ведение регистра КАС.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МИС, медицинская документация, заме</w:t>
            </w:r>
            <w:r>
              <w:rPr>
                <w:sz w:val="24"/>
                <w:szCs w:val="24"/>
              </w:rPr>
              <w:t>ститель главного врача по ВКК и БМД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Дефекты в оформлении медицинской документации врачей подразделения, повлекшие за собой применение финансовых санкций со стороны страховых медицинских организаций, ТФОМС, ФСС.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отсутствие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главного врача п</w:t>
            </w:r>
            <w:r>
              <w:rPr>
                <w:sz w:val="24"/>
                <w:szCs w:val="24"/>
              </w:rPr>
              <w:t>о ВКК и БМД, экономический отдел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Ведение регистра всех беременных женщин округа. 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 м/с операционного отделения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Своевременная подготовка ответов на получаемые запросы из различных источников, в том числе посредством систем электронного</w:t>
            </w:r>
            <w:r>
              <w:rPr>
                <w:sz w:val="24"/>
                <w:szCs w:val="24"/>
              </w:rPr>
              <w:t xml:space="preserve"> документооборота. Организация своевременного проведения консультаций других отделений, ТМК в соответствии с клинческими рекомендациями, порядками, стандартами и внутренними регламентами оказания медицинской помощи. Организация </w:t>
            </w:r>
            <w:r>
              <w:rPr>
                <w:sz w:val="24"/>
                <w:szCs w:val="24"/>
              </w:rPr>
              <w:lastRenderedPageBreak/>
              <w:t>профилактической работы (ДВН</w:t>
            </w:r>
            <w:r>
              <w:rPr>
                <w:sz w:val="24"/>
                <w:szCs w:val="24"/>
              </w:rPr>
              <w:t>). Своевременный перевод в МО 3 уровня.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Профильный заместитель главного врача, секреать главного врача, отчет в МИС, информация из бюро МСЭ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работы сотрудников отделения в МИС (ведение ЭМК (первичные, этапные, выписки), ПКУ лека</w:t>
            </w:r>
            <w:r>
              <w:rPr>
                <w:sz w:val="24"/>
                <w:szCs w:val="24"/>
              </w:rPr>
              <w:t>рственных препаратов, назначение консультаций). Актуальзация данных по страховым полисам и прикреплению поступающих пациентов. Работа в НМО.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выполнение</w:t>
            </w: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МИС</w:t>
            </w:r>
          </w:p>
        </w:tc>
      </w:tr>
      <w:tr w:rsidR="00EF7A52">
        <w:tc>
          <w:tcPr>
            <w:tcW w:w="87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322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184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EF7A52">
            <w:pPr>
              <w:pStyle w:val="af"/>
              <w:ind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68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EF7A52" w:rsidRDefault="00B4341D">
            <w:pPr>
              <w:pStyle w:val="af"/>
              <w:spacing w:after="28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110</w:t>
            </w:r>
          </w:p>
        </w:tc>
        <w:tc>
          <w:tcPr>
            <w:tcW w:w="18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F7A52" w:rsidRDefault="00EF7A52">
            <w:pPr>
              <w:pStyle w:val="af"/>
              <w:rPr>
                <w:sz w:val="24"/>
                <w:szCs w:val="24"/>
              </w:rPr>
            </w:pPr>
          </w:p>
        </w:tc>
      </w:tr>
    </w:tbl>
    <w:p w:rsidR="00EF7A52" w:rsidRDefault="00B4341D">
      <w:pPr>
        <w:widowControl w:val="0"/>
        <w:jc w:val="right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».</w:t>
      </w:r>
    </w:p>
    <w:p w:rsidR="00EF7A52" w:rsidRDefault="00EF7A52">
      <w:pPr>
        <w:widowControl w:val="0"/>
        <w:rPr>
          <w:rFonts w:ascii="Times New Roman" w:hAnsi="Times New Roman"/>
          <w:sz w:val="24"/>
          <w:szCs w:val="24"/>
        </w:rPr>
      </w:pPr>
    </w:p>
    <w:p w:rsidR="00EF7A52" w:rsidRDefault="00B4341D">
      <w:pPr>
        <w:widowControl w:val="0"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</w:t>
      </w:r>
    </w:p>
    <w:sectPr w:rsidR="00EF7A52">
      <w:pgSz w:w="11906" w:h="16838"/>
      <w:pgMar w:top="1134" w:right="707" w:bottom="1134" w:left="1701" w:header="0" w:footer="0" w:gutter="0"/>
      <w:pgNumType w:start="1"/>
      <w:cols w:space="720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charset w:val="01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A52"/>
    <w:rsid w:val="00B4341D"/>
    <w:rsid w:val="00EF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A18ACBF-09A2-4390-AB27-BE9D43253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187C"/>
    <w:pPr>
      <w:ind w:firstLine="709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90D10"/>
    <w:pPr>
      <w:keepNext/>
      <w:ind w:firstLine="0"/>
      <w:jc w:val="center"/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ижний колонтитул Знак"/>
    <w:basedOn w:val="a0"/>
    <w:link w:val="a4"/>
    <w:uiPriority w:val="99"/>
    <w:qFormat/>
    <w:rsid w:val="008817F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990D10"/>
    <w:rPr>
      <w:rFonts w:ascii="Times New Roman" w:eastAsia="Calibri" w:hAnsi="Times New Roman" w:cs="Times New Roman"/>
      <w:sz w:val="24"/>
    </w:rPr>
  </w:style>
  <w:style w:type="character" w:customStyle="1" w:styleId="10">
    <w:name w:val="Заголовок 1 Знак"/>
    <w:basedOn w:val="a0"/>
    <w:link w:val="1"/>
    <w:qFormat/>
    <w:rsid w:val="00990D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7">
    <w:name w:val="Текст выноски Знак"/>
    <w:basedOn w:val="a0"/>
    <w:link w:val="a8"/>
    <w:uiPriority w:val="99"/>
    <w:semiHidden/>
    <w:qFormat/>
    <w:rsid w:val="00990D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9">
    <w:name w:val="Заголовок"/>
    <w:basedOn w:val="a"/>
    <w:next w:val="aa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a">
    <w:name w:val="Body Text"/>
    <w:basedOn w:val="a"/>
    <w:pPr>
      <w:spacing w:after="140" w:line="276" w:lineRule="auto"/>
    </w:pPr>
  </w:style>
  <w:style w:type="paragraph" w:styleId="ab">
    <w:name w:val="List"/>
    <w:basedOn w:val="aa"/>
    <w:rPr>
      <w:rFonts w:ascii="PT Astra Serif" w:hAnsi="PT Astra Serif" w:cs="Noto Sans Devanagari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d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e">
    <w:name w:val="Колонтитул"/>
    <w:basedOn w:val="a"/>
    <w:qFormat/>
  </w:style>
  <w:style w:type="paragraph" w:styleId="a4">
    <w:name w:val="footer"/>
    <w:basedOn w:val="a"/>
    <w:link w:val="a3"/>
    <w:uiPriority w:val="99"/>
    <w:rsid w:val="008817FF"/>
    <w:pPr>
      <w:tabs>
        <w:tab w:val="center" w:pos="4153"/>
        <w:tab w:val="right" w:pos="8306"/>
      </w:tabs>
      <w:ind w:firstLine="0"/>
      <w:jc w:val="left"/>
    </w:pPr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qFormat/>
    <w:rsid w:val="00990D10"/>
    <w:pPr>
      <w:widowControl w:val="0"/>
    </w:pPr>
    <w:rPr>
      <w:rFonts w:eastAsia="Times New Roman" w:cs="Calibri"/>
      <w:b/>
      <w:szCs w:val="20"/>
      <w:lang w:eastAsia="ru-RU"/>
    </w:rPr>
  </w:style>
  <w:style w:type="paragraph" w:styleId="a6">
    <w:name w:val="header"/>
    <w:basedOn w:val="a"/>
    <w:link w:val="a5"/>
    <w:uiPriority w:val="99"/>
    <w:unhideWhenUsed/>
    <w:rsid w:val="00990D10"/>
    <w:pPr>
      <w:tabs>
        <w:tab w:val="center" w:pos="4677"/>
        <w:tab w:val="right" w:pos="9355"/>
      </w:tabs>
      <w:ind w:firstLine="0"/>
      <w:jc w:val="left"/>
    </w:pPr>
    <w:rPr>
      <w:rFonts w:ascii="Times New Roman" w:eastAsia="Calibri" w:hAnsi="Times New Roman"/>
      <w:sz w:val="24"/>
      <w:szCs w:val="22"/>
      <w:lang w:eastAsia="en-US"/>
    </w:rPr>
  </w:style>
  <w:style w:type="paragraph" w:styleId="a8">
    <w:name w:val="Balloon Text"/>
    <w:basedOn w:val="a"/>
    <w:link w:val="a7"/>
    <w:uiPriority w:val="99"/>
    <w:semiHidden/>
    <w:unhideWhenUsed/>
    <w:qFormat/>
    <w:rsid w:val="00990D10"/>
    <w:rPr>
      <w:rFonts w:ascii="Tahoma" w:hAnsi="Tahoma" w:cs="Tahoma"/>
      <w:sz w:val="16"/>
      <w:szCs w:val="16"/>
    </w:r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7F4763-6629-4FF7-8F79-73C107C5A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2106</Words>
  <Characters>12009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Экономист 02</dc:creator>
  <dc:description/>
  <cp:lastModifiedBy>Косенко Софья Алексеевна</cp:lastModifiedBy>
  <cp:revision>2</cp:revision>
  <cp:lastPrinted>2024-07-22T05:58:00Z</cp:lastPrinted>
  <dcterms:created xsi:type="dcterms:W3CDTF">2025-03-25T14:39:00Z</dcterms:created>
  <dcterms:modified xsi:type="dcterms:W3CDTF">2025-03-25T14:39:00Z</dcterms:modified>
  <dc:language>ru-RU</dc:language>
</cp:coreProperties>
</file>