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header3.xml" ContentType="application/vnd.openxmlformats-officedocument.wordprocessingml.header+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media/image1.png" ContentType="image/png"/>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numPr>
          <w:ilvl w:val="0"/>
          <w:numId w:val="0"/>
        </w:numPr>
        <w:spacing w:lineRule="auto" w:line="240" w:before="0" w:after="0"/>
        <w:jc w:val="center"/>
        <w:outlineLvl w:val="0"/>
        <w:rPr>
          <w:rFonts w:ascii="XO Thames" w:hAnsi="XO Thames"/>
        </w:rPr>
      </w:pPr>
      <w:r>
        <w:rPr>
          <w:rFonts w:ascii="XO Thames" w:hAnsi="XO Thames"/>
        </w:rPr>
        <w:drawing>
          <wp:inline distT="0" distB="0" distL="0" distR="0">
            <wp:extent cx="612140" cy="755650"/>
            <wp:effectExtent l="0" t="0" r="0" b="0"/>
            <wp:docPr id="1" name="Рисунок 1" descr="ГЕРБ_НА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НАО1"/>
                    <pic:cNvPicPr>
                      <a:picLocks noChangeAspect="1" noChangeArrowheads="1"/>
                    </pic:cNvPicPr>
                  </pic:nvPicPr>
                  <pic:blipFill>
                    <a:blip r:embed="rId2"/>
                    <a:stretch>
                      <a:fillRect/>
                    </a:stretch>
                  </pic:blipFill>
                  <pic:spPr bwMode="auto">
                    <a:xfrm>
                      <a:off x="0" y="0"/>
                      <a:ext cx="612140" cy="755650"/>
                    </a:xfrm>
                    <a:prstGeom prst="rect">
                      <a:avLst/>
                    </a:prstGeom>
                  </pic:spPr>
                </pic:pic>
              </a:graphicData>
            </a:graphic>
          </wp:inline>
        </w:drawing>
      </w:r>
    </w:p>
    <w:p>
      <w:pPr>
        <w:pStyle w:val="Normal"/>
        <w:spacing w:lineRule="auto" w:line="240" w:before="0" w:after="0"/>
        <w:jc w:val="center"/>
        <w:rPr>
          <w:rFonts w:ascii="XO Thames" w:hAnsi="XO Thames" w:eastAsia="Times New Roman" w:cs="Times New Roman"/>
          <w:sz w:val="26"/>
          <w:szCs w:val="26"/>
          <w:lang w:eastAsia="ru-RU"/>
        </w:rPr>
      </w:pPr>
      <w:r>
        <w:rPr>
          <w:rFonts w:eastAsia="Times New Roman" w:cs="Times New Roman" w:ascii="XO Thames" w:hAnsi="XO Thames"/>
          <w:sz w:val="26"/>
          <w:szCs w:val="26"/>
          <w:lang w:eastAsia="ru-RU"/>
        </w:rPr>
      </w:r>
    </w:p>
    <w:p>
      <w:pPr>
        <w:pStyle w:val="Normal"/>
        <w:keepNext w:val="true"/>
        <w:numPr>
          <w:ilvl w:val="0"/>
          <w:numId w:val="0"/>
        </w:numPr>
        <w:spacing w:lineRule="auto" w:line="240" w:before="0" w:after="0"/>
        <w:jc w:val="center"/>
        <w:outlineLvl w:val="0"/>
        <w:rPr>
          <w:rFonts w:ascii="XO Thames" w:hAnsi="XO Thames"/>
        </w:rPr>
      </w:pPr>
      <w:r>
        <w:rPr>
          <w:rFonts w:eastAsia="Times New Roman" w:cs="Times New Roman" w:ascii="XO Thames" w:hAnsi="XO Thames"/>
          <w:b/>
          <w:iCs/>
          <w:sz w:val="28"/>
          <w:szCs w:val="28"/>
          <w:lang w:eastAsia="ru-RU"/>
        </w:rPr>
        <w:t>Департамент здравоохранения,</w:t>
      </w:r>
    </w:p>
    <w:p>
      <w:pPr>
        <w:pStyle w:val="Normal"/>
        <w:keepNext w:val="true"/>
        <w:numPr>
          <w:ilvl w:val="0"/>
          <w:numId w:val="0"/>
        </w:numPr>
        <w:spacing w:lineRule="auto" w:line="240" w:before="0" w:after="0"/>
        <w:jc w:val="center"/>
        <w:outlineLvl w:val="0"/>
        <w:rPr>
          <w:rFonts w:ascii="XO Thames" w:hAnsi="XO Thames"/>
        </w:rPr>
      </w:pPr>
      <w:r>
        <w:rPr>
          <w:rFonts w:eastAsia="Times New Roman" w:cs="Times New Roman" w:ascii="XO Thames" w:hAnsi="XO Thames"/>
          <w:b/>
          <w:iCs/>
          <w:sz w:val="28"/>
          <w:szCs w:val="28"/>
          <w:lang w:eastAsia="ru-RU"/>
        </w:rPr>
        <w:t>труда и социальной защиты населения</w:t>
      </w:r>
    </w:p>
    <w:p>
      <w:pPr>
        <w:pStyle w:val="Normal"/>
        <w:keepNext w:val="true"/>
        <w:numPr>
          <w:ilvl w:val="0"/>
          <w:numId w:val="0"/>
        </w:numPr>
        <w:spacing w:lineRule="auto" w:line="240" w:before="0" w:after="0"/>
        <w:jc w:val="center"/>
        <w:outlineLvl w:val="0"/>
        <w:rPr>
          <w:rFonts w:ascii="XO Thames" w:hAnsi="XO Thames"/>
        </w:rPr>
      </w:pPr>
      <w:r>
        <w:rPr>
          <w:rFonts w:eastAsia="Times New Roman" w:cs="Times New Roman" w:ascii="XO Thames" w:hAnsi="XO Thames"/>
          <w:b/>
          <w:bCs/>
          <w:iCs/>
          <w:sz w:val="28"/>
          <w:szCs w:val="28"/>
          <w:lang w:eastAsia="ru-RU"/>
        </w:rPr>
        <w:t>Ненецкого автономного округа</w:t>
      </w:r>
    </w:p>
    <w:p>
      <w:pPr>
        <w:pStyle w:val="Normal"/>
        <w:keepNext w:val="true"/>
        <w:numPr>
          <w:ilvl w:val="0"/>
          <w:numId w:val="0"/>
        </w:numPr>
        <w:spacing w:lineRule="auto" w:line="240" w:before="0" w:after="0"/>
        <w:jc w:val="center"/>
        <w:outlineLvl w:val="0"/>
        <w:rPr>
          <w:rFonts w:ascii="XO Thames" w:hAnsi="XO Thames" w:eastAsia="Times New Roman" w:cs="Times New Roman"/>
          <w:b/>
          <w:bCs/>
          <w:iCs/>
          <w:sz w:val="28"/>
          <w:szCs w:val="28"/>
          <w:lang w:eastAsia="ru-RU"/>
        </w:rPr>
      </w:pPr>
      <w:r>
        <w:rPr>
          <w:rFonts w:eastAsia="Times New Roman" w:cs="Times New Roman" w:ascii="XO Thames" w:hAnsi="XO Thames"/>
          <w:b/>
          <w:bCs/>
          <w:iCs/>
          <w:sz w:val="28"/>
          <w:szCs w:val="28"/>
          <w:lang w:eastAsia="ru-RU"/>
        </w:rPr>
      </w:r>
    </w:p>
    <w:p>
      <w:pPr>
        <w:pStyle w:val="Normal"/>
        <w:keepNext w:val="true"/>
        <w:numPr>
          <w:ilvl w:val="0"/>
          <w:numId w:val="0"/>
        </w:numPr>
        <w:spacing w:lineRule="auto" w:line="240" w:before="0" w:after="0"/>
        <w:jc w:val="center"/>
        <w:outlineLvl w:val="0"/>
        <w:rPr>
          <w:rFonts w:ascii="XO Thames" w:hAnsi="XO Thames"/>
        </w:rPr>
      </w:pPr>
      <w:r>
        <w:rPr>
          <w:rFonts w:eastAsia="Times New Roman" w:cs="Times New Roman" w:ascii="XO Thames" w:hAnsi="XO Thames"/>
          <w:b/>
          <w:bCs/>
          <w:iCs/>
          <w:caps/>
          <w:sz w:val="28"/>
          <w:szCs w:val="28"/>
          <w:lang w:eastAsia="ru-RU"/>
        </w:rPr>
        <w:t>приказ</w:t>
      </w:r>
    </w:p>
    <w:p>
      <w:pPr>
        <w:pStyle w:val="Normal"/>
        <w:spacing w:lineRule="auto" w:line="240" w:before="0" w:after="0"/>
        <w:jc w:val="center"/>
        <w:rPr>
          <w:rFonts w:ascii="XO Thames" w:hAnsi="XO Thames" w:eastAsia="Times New Roman" w:cs="Times New Roman"/>
          <w:sz w:val="28"/>
          <w:szCs w:val="28"/>
          <w:lang w:eastAsia="ru-RU"/>
        </w:rPr>
      </w:pPr>
      <w:r>
        <w:rPr>
          <w:rFonts w:eastAsia="Times New Roman" w:cs="Times New Roman" w:ascii="XO Thames" w:hAnsi="XO Thames"/>
          <w:sz w:val="28"/>
          <w:szCs w:val="28"/>
          <w:lang w:eastAsia="ru-RU"/>
        </w:rPr>
      </w:r>
    </w:p>
    <w:p>
      <w:pPr>
        <w:pStyle w:val="Normal"/>
        <w:spacing w:lineRule="auto" w:line="240" w:before="0" w:after="0"/>
        <w:jc w:val="center"/>
        <w:rPr>
          <w:rFonts w:ascii="XO Thames" w:hAnsi="XO Thames" w:eastAsia="Times New Roman" w:cs="Times New Roman"/>
          <w:sz w:val="28"/>
          <w:szCs w:val="28"/>
          <w:lang w:eastAsia="ru-RU"/>
        </w:rPr>
      </w:pPr>
      <w:r>
        <w:rPr>
          <w:rFonts w:eastAsia="Times New Roman" w:cs="Times New Roman" w:ascii="XO Thames" w:hAnsi="XO Thames"/>
          <w:sz w:val="28"/>
          <w:szCs w:val="28"/>
          <w:lang w:eastAsia="ru-RU"/>
        </w:rPr>
      </w:r>
    </w:p>
    <w:p>
      <w:pPr>
        <w:pStyle w:val="Normal"/>
        <w:spacing w:lineRule="auto" w:line="240" w:before="0" w:after="0"/>
        <w:jc w:val="center"/>
        <w:rPr>
          <w:rFonts w:ascii="XO Thames" w:hAnsi="XO Thames"/>
        </w:rPr>
      </w:pPr>
      <w:r>
        <w:rPr>
          <w:rFonts w:eastAsia="Times New Roman" w:cs="Times New Roman" w:ascii="XO Thames" w:hAnsi="XO Thames"/>
          <w:sz w:val="28"/>
          <w:szCs w:val="28"/>
          <w:lang w:eastAsia="ru-RU"/>
        </w:rPr>
        <w:t xml:space="preserve">от  </w:t>
      </w:r>
      <w:r>
        <w:rPr>
          <w:rFonts w:eastAsia="Times New Roman" w:cs="Times New Roman" w:ascii="XO Thames" w:hAnsi="XO Thames"/>
          <w:sz w:val="28"/>
          <w:szCs w:val="28"/>
          <w:lang w:eastAsia="ru-RU"/>
        </w:rPr>
        <w:t>марта</w:t>
      </w:r>
      <w:r>
        <w:rPr>
          <w:rFonts w:eastAsia="Times New Roman" w:cs="Times New Roman" w:ascii="XO Thames" w:hAnsi="XO Thames"/>
          <w:sz w:val="28"/>
          <w:szCs w:val="28"/>
          <w:lang w:eastAsia="ru-RU"/>
        </w:rPr>
        <w:t xml:space="preserve"> 202</w:t>
      </w:r>
      <w:r>
        <w:rPr>
          <w:rFonts w:eastAsia="Times New Roman" w:cs="Times New Roman" w:ascii="XO Thames" w:hAnsi="XO Thames"/>
          <w:sz w:val="28"/>
          <w:szCs w:val="28"/>
          <w:lang w:eastAsia="ru-RU"/>
        </w:rPr>
        <w:t>5</w:t>
      </w:r>
      <w:r>
        <w:rPr>
          <w:rFonts w:eastAsia="Times New Roman" w:cs="Times New Roman" w:ascii="XO Thames" w:hAnsi="XO Thames"/>
          <w:sz w:val="28"/>
          <w:szCs w:val="28"/>
          <w:lang w:eastAsia="ru-RU"/>
        </w:rPr>
        <w:t xml:space="preserve"> г. № </w:t>
      </w:r>
    </w:p>
    <w:p>
      <w:pPr>
        <w:pStyle w:val="Normal"/>
        <w:keepNext w:val="true"/>
        <w:numPr>
          <w:ilvl w:val="0"/>
          <w:numId w:val="0"/>
        </w:numPr>
        <w:spacing w:lineRule="auto" w:line="240" w:before="0" w:after="0"/>
        <w:jc w:val="center"/>
        <w:outlineLvl w:val="0"/>
        <w:rPr>
          <w:rFonts w:ascii="XO Thames" w:hAnsi="XO Thames"/>
        </w:rPr>
      </w:pPr>
      <w:r>
        <w:rPr>
          <w:rFonts w:eastAsia="Times New Roman" w:cs="Times New Roman" w:ascii="XO Thames" w:hAnsi="XO Thames"/>
          <w:bCs/>
          <w:sz w:val="28"/>
          <w:szCs w:val="28"/>
          <w:lang w:eastAsia="ru-RU"/>
        </w:rPr>
        <w:t>г. Нарьян-Мар</w:t>
      </w:r>
    </w:p>
    <w:p>
      <w:pPr>
        <w:pStyle w:val="Normal"/>
        <w:keepNext w:val="true"/>
        <w:numPr>
          <w:ilvl w:val="0"/>
          <w:numId w:val="0"/>
        </w:numPr>
        <w:spacing w:lineRule="auto" w:line="240" w:before="0" w:after="0"/>
        <w:jc w:val="center"/>
        <w:outlineLvl w:val="0"/>
        <w:rPr>
          <w:rFonts w:ascii="XO Thames" w:hAnsi="XO Thames" w:eastAsia="Times New Roman" w:cs="Times New Roman"/>
          <w:bCs/>
          <w:sz w:val="28"/>
          <w:szCs w:val="28"/>
          <w:lang w:eastAsia="ru-RU"/>
        </w:rPr>
      </w:pPr>
      <w:r>
        <w:rPr>
          <w:rFonts w:eastAsia="Times New Roman" w:cs="Times New Roman" w:ascii="XO Thames" w:hAnsi="XO Thames"/>
          <w:bCs/>
          <w:sz w:val="28"/>
          <w:szCs w:val="28"/>
          <w:lang w:eastAsia="ru-RU"/>
        </w:rPr>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Об утверждении</w:t>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стандарта предоставления</w:t>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 xml:space="preserve"> </w:t>
      </w:r>
      <w:r>
        <w:rPr>
          <w:rFonts w:eastAsia="Times New Roman" w:cs="Times New Roman" w:ascii="XO Thames" w:hAnsi="XO Thames"/>
          <w:b/>
          <w:sz w:val="28"/>
          <w:szCs w:val="28"/>
          <w:lang w:eastAsia="ru-RU"/>
        </w:rPr>
        <w:t>услуги «Выплата единовременного</w:t>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 xml:space="preserve"> </w:t>
      </w:r>
      <w:r>
        <w:rPr>
          <w:rFonts w:eastAsia="Times New Roman" w:cs="Times New Roman" w:ascii="XO Thames" w:hAnsi="XO Thames"/>
          <w:b/>
          <w:sz w:val="28"/>
          <w:szCs w:val="28"/>
          <w:lang w:eastAsia="ru-RU"/>
        </w:rPr>
        <w:t>денежного поощрения лицам, награжденным</w:t>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 xml:space="preserve"> </w:t>
      </w:r>
      <w:r>
        <w:rPr>
          <w:rFonts w:eastAsia="Times New Roman" w:cs="Times New Roman" w:ascii="XO Thames" w:hAnsi="XO Thames"/>
          <w:b/>
          <w:sz w:val="28"/>
          <w:szCs w:val="28"/>
          <w:lang w:eastAsia="ru-RU"/>
        </w:rPr>
        <w:t>медалью «За особые заслуги перед Ненецким</w:t>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 xml:space="preserve"> </w:t>
      </w:r>
      <w:r>
        <w:rPr>
          <w:rFonts w:eastAsia="Times New Roman" w:cs="Times New Roman" w:ascii="XO Thames" w:hAnsi="XO Thames"/>
          <w:b/>
          <w:sz w:val="28"/>
          <w:szCs w:val="28"/>
          <w:lang w:eastAsia="ru-RU"/>
        </w:rPr>
        <w:t>автономным округом», Почетной грамотой</w:t>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 xml:space="preserve"> </w:t>
      </w:r>
      <w:r>
        <w:rPr>
          <w:rFonts w:eastAsia="Times New Roman" w:cs="Times New Roman" w:ascii="XO Thames" w:hAnsi="XO Thames"/>
          <w:b/>
          <w:sz w:val="28"/>
          <w:szCs w:val="28"/>
          <w:lang w:eastAsia="ru-RU"/>
        </w:rPr>
        <w:t>Ненецкого автономного округа, Почетной грамотой</w:t>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 xml:space="preserve"> </w:t>
      </w:r>
      <w:r>
        <w:rPr>
          <w:rFonts w:eastAsia="Times New Roman" w:cs="Times New Roman" w:ascii="XO Thames" w:hAnsi="XO Thames"/>
          <w:b/>
          <w:sz w:val="28"/>
          <w:szCs w:val="28"/>
          <w:lang w:eastAsia="ru-RU"/>
        </w:rPr>
        <w:t>Администрации Ненецкого автономного округа,</w:t>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 xml:space="preserve"> </w:t>
      </w:r>
      <w:r>
        <w:rPr>
          <w:rFonts w:eastAsia="Times New Roman" w:cs="Times New Roman" w:ascii="XO Thames" w:hAnsi="XO Thames"/>
          <w:b/>
          <w:sz w:val="28"/>
          <w:szCs w:val="28"/>
          <w:lang w:eastAsia="ru-RU"/>
        </w:rPr>
        <w:t>и лицам, которым присвоено почетное звание «Почетный</w:t>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 xml:space="preserve"> </w:t>
      </w:r>
      <w:r>
        <w:rPr>
          <w:rFonts w:eastAsia="Times New Roman" w:cs="Times New Roman" w:ascii="XO Thames" w:hAnsi="XO Thames"/>
          <w:b/>
          <w:sz w:val="28"/>
          <w:szCs w:val="28"/>
          <w:lang w:eastAsia="ru-RU"/>
        </w:rPr>
        <w:t>гражданин Ненецкого автономного округа»</w:t>
      </w:r>
    </w:p>
    <w:p>
      <w:pPr>
        <w:pStyle w:val="Normal"/>
        <w:spacing w:lineRule="auto" w:line="240" w:before="0" w:after="0"/>
        <w:jc w:val="center"/>
        <w:rPr>
          <w:rFonts w:ascii="XO Thames" w:hAnsi="XO Thames" w:eastAsia="Times New Roman" w:cs="Times New Roman"/>
          <w:b/>
          <w:sz w:val="28"/>
          <w:szCs w:val="28"/>
          <w:lang w:eastAsia="ru-RU"/>
        </w:rPr>
      </w:pPr>
      <w:r>
        <w:rPr>
          <w:rFonts w:eastAsia="Times New Roman" w:cs="Times New Roman" w:ascii="XO Thames" w:hAnsi="XO Thames"/>
          <w:b/>
          <w:sz w:val="28"/>
          <w:szCs w:val="28"/>
          <w:lang w:eastAsia="ru-RU"/>
        </w:rPr>
      </w:r>
    </w:p>
    <w:p>
      <w:pPr>
        <w:pStyle w:val="Normal"/>
        <w:widowControl w:val="false"/>
        <w:spacing w:lineRule="auto" w:line="240" w:before="0" w:after="0"/>
        <w:jc w:val="center"/>
        <w:rPr>
          <w:rFonts w:ascii="XO Thames" w:hAnsi="XO Thames" w:eastAsia="Times New Roman" w:cs="Times New Roman"/>
          <w:b/>
          <w:sz w:val="28"/>
          <w:szCs w:val="28"/>
          <w:lang w:eastAsia="ru-RU"/>
        </w:rPr>
      </w:pPr>
      <w:r>
        <w:rPr>
          <w:rFonts w:eastAsia="Times New Roman" w:cs="Times New Roman" w:ascii="XO Thames" w:hAnsi="XO Thames"/>
          <w:b/>
          <w:sz w:val="28"/>
          <w:szCs w:val="28"/>
          <w:lang w:eastAsia="ru-RU"/>
        </w:rPr>
      </w:r>
    </w:p>
    <w:p>
      <w:pPr>
        <w:pStyle w:val="Normal"/>
        <w:spacing w:lineRule="auto" w:line="240" w:before="0" w:after="0"/>
        <w:ind w:firstLine="709"/>
        <w:jc w:val="both"/>
        <w:rPr>
          <w:rFonts w:ascii="XO Thames" w:hAnsi="XO Thames"/>
        </w:rPr>
      </w:pPr>
      <w:r>
        <w:rPr>
          <w:rFonts w:cs="Times New Roman" w:ascii="XO Thames" w:hAnsi="XO Thames"/>
          <w:bCs/>
          <w:sz w:val="28"/>
          <w:szCs w:val="28"/>
        </w:rPr>
        <w:t>В соответствии со статьей 14 Федерального закона от 27.07.2010</w:t>
        <w:br/>
        <w:t>№ 210-ФЗ «Об организации предоставления государственных</w:t>
        <w:br/>
        <w:t xml:space="preserve">и муниципальных услуг», постановлением Администрации Ненецкого автономного округа от 23.05.2024 № 131-п «Об утверждении Порядка назначения и выплаты пособия на ребенка и признании утратившими силу отдельных постановлений Администрации Ненецкого автономного округа </w:t>
        <w:br/>
        <w:t xml:space="preserve">и отдельных положений постановлений Администрации Ненецкого автономного округа» </w:t>
      </w:r>
      <w:r>
        <w:rPr>
          <w:rFonts w:eastAsia="Times New Roman" w:cs="Times New Roman" w:ascii="XO Thames" w:hAnsi="XO Thames"/>
          <w:sz w:val="28"/>
          <w:szCs w:val="28"/>
          <w:lang w:eastAsia="ru-RU"/>
        </w:rPr>
        <w:t>ПРИКАЗЫВАЮ:</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1. Утвердить Стандарт предоставления услуги «Выплата единовременного денежного поощрения лицам, награжденным медалью</w:t>
        <w:br/>
        <w:t>«За особые заслуги перед Ненецким автономным округом», Почетной грамотой Ненецкого автономного округа, Почетной грамотой Администрации Ненецкого автономного округа, и лицам, которым присвоено почетное звание «Почетный гражданин Ненецкого автономного округа»</w:t>
      </w:r>
      <w:r>
        <w:rPr>
          <w:rFonts w:cs="Times New Roman" w:ascii="XO Thames" w:hAnsi="XO Thames"/>
          <w:sz w:val="28"/>
          <w:szCs w:val="28"/>
        </w:rPr>
        <w:t xml:space="preserve">, </w:t>
      </w:r>
      <w:r>
        <w:rPr>
          <w:rFonts w:eastAsia="Times New Roman" w:cs="Times New Roman" w:ascii="XO Thames" w:hAnsi="XO Thames"/>
          <w:sz w:val="28"/>
          <w:szCs w:val="28"/>
          <w:lang w:eastAsia="ru-RU"/>
        </w:rPr>
        <w:t>согласно Приложению.</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2. Признать утратившим силу:</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1) приказ Департамента здравоохранения, труда и социальной защиты населения Ненецкого автономного округа от 07.06.2016</w:t>
        <w:br/>
        <w:t>№ 50 «Об утверждении административного регламента по предоставлению государственной услуги «Выплата единовременного денежного поощрения лицам, награжденным медалью «За особые заслуги перед Ненецким автономным округом», Почетной грамотой Ненецкого автономного округа, Почетной грамотой Администрации Ненецкого автономного округа, и лицам, которым присвоено почетное звание «Почетный гражданин Ненецкого автономного округа»;</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2) пункт 76 приказа Департамента здравоохранения, труда</w:t>
        <w:br/>
        <w:t>и социальной защиты населения Ненецкого автономного округа</w:t>
        <w:br/>
        <w:t>от 23.12.2020 № 73</w:t>
        <w:t xml:space="preserve"> «О внесении изменений в отдельные приказы Департамента здравоохранения, труда и социальной защиты населения Ненецкого автономного округа»;</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3) пункт 12 приказа Департамента здравоохранения, труда</w:t>
        <w:br/>
        <w:t>и социальной защиты населения Ненецкого автономного округа</w:t>
        <w:br/>
        <w:t xml:space="preserve">от </w:t>
      </w:r>
      <w:r>
        <w:rPr>
          <w:rFonts w:eastAsia="Times New Roman" w:cs="Times New Roman" w:ascii="XO Thames" w:hAnsi="XO Thames"/>
          <w:b w:val="false"/>
          <w:sz w:val="28"/>
          <w:szCs w:val="28"/>
          <w:lang w:eastAsia="ru-RU"/>
        </w:rPr>
        <w:t xml:space="preserve">06.09.2021 </w:t>
      </w:r>
      <w:r>
        <w:rPr>
          <w:rFonts w:eastAsia="Times New Roman" w:cs="Times New Roman" w:ascii="XO Thames" w:hAnsi="XO Thames"/>
          <w:b w:val="false"/>
          <w:sz w:val="28"/>
          <w:szCs w:val="28"/>
          <w:lang w:eastAsia="ru-RU"/>
        </w:rPr>
        <w:t>№</w:t>
      </w:r>
      <w:r>
        <w:rPr>
          <w:rFonts w:eastAsia="Times New Roman" w:cs="Times New Roman" w:ascii="XO Thames" w:hAnsi="XO Thames"/>
          <w:b w:val="false"/>
          <w:sz w:val="28"/>
          <w:szCs w:val="28"/>
          <w:lang w:eastAsia="ru-RU"/>
        </w:rPr>
        <w:t xml:space="preserve"> 40 «О внесении изменений в отдельные приказы Департамента здравоохранения, труда и социальной защиты населения Ненецкого автономного округа».</w:t>
      </w:r>
    </w:p>
    <w:p>
      <w:pPr>
        <w:pStyle w:val="Normal"/>
        <w:spacing w:lineRule="auto" w:line="240" w:before="0" w:after="0"/>
        <w:ind w:firstLine="709"/>
        <w:jc w:val="both"/>
        <w:rPr>
          <w:rFonts w:ascii="XO Thames" w:hAnsi="XO Thames"/>
        </w:rPr>
      </w:pPr>
      <w:r>
        <w:rPr>
          <w:rFonts w:cs="Times New Roman" w:ascii="XO Thames" w:hAnsi="XO Thames"/>
          <w:sz w:val="28"/>
          <w:szCs w:val="28"/>
        </w:rPr>
        <w:t>3</w:t>
      </w:r>
      <w:r>
        <w:rPr>
          <w:rFonts w:cs="Times New Roman" w:ascii="XO Thames" w:hAnsi="XO Thames"/>
          <w:sz w:val="28"/>
          <w:szCs w:val="28"/>
        </w:rPr>
        <w:t>. </w:t>
      </w:r>
      <w:r>
        <w:rPr>
          <w:rFonts w:eastAsia="Calibri" w:cs="Times New Roman" w:ascii="XO Thames" w:hAnsi="XO Thames"/>
          <w:sz w:val="28"/>
          <w:szCs w:val="28"/>
        </w:rPr>
        <w:t xml:space="preserve">Настоящий приказ вступает в силу через десять дней после </w:t>
        <w:br/>
        <w:t xml:space="preserve">его официального опубликования. </w:t>
      </w:r>
    </w:p>
    <w:p>
      <w:pPr>
        <w:pStyle w:val="Normal"/>
        <w:tabs>
          <w:tab w:val="clear" w:pos="708"/>
          <w:tab w:val="right" w:pos="9213" w:leader="none"/>
        </w:tabs>
        <w:spacing w:lineRule="auto" w:line="240" w:before="0" w:after="0"/>
        <w:ind w:firstLine="709"/>
        <w:jc w:val="both"/>
        <w:rPr>
          <w:rFonts w:ascii="XO Thames" w:hAnsi="XO Thames" w:eastAsia="Times New Roman" w:cs="Times New Roman"/>
          <w:spacing w:val="-7"/>
          <w:sz w:val="28"/>
          <w:szCs w:val="28"/>
          <w:lang w:eastAsia="ru-RU"/>
        </w:rPr>
      </w:pPr>
      <w:r>
        <w:rPr>
          <w:rFonts w:eastAsia="Times New Roman" w:cs="Times New Roman" w:ascii="XO Thames" w:hAnsi="XO Thames"/>
          <w:spacing w:val="-7"/>
          <w:sz w:val="28"/>
          <w:szCs w:val="28"/>
          <w:lang w:eastAsia="ru-RU"/>
        </w:rPr>
      </w:r>
    </w:p>
    <w:p>
      <w:pPr>
        <w:pStyle w:val="Normal"/>
        <w:tabs>
          <w:tab w:val="clear" w:pos="708"/>
          <w:tab w:val="right" w:pos="9213" w:leader="none"/>
        </w:tabs>
        <w:spacing w:lineRule="auto" w:line="240" w:before="0" w:after="0"/>
        <w:jc w:val="both"/>
        <w:rPr>
          <w:rFonts w:ascii="XO Thames" w:hAnsi="XO Thames" w:eastAsia="Times New Roman" w:cs="Times New Roman"/>
          <w:spacing w:val="-7"/>
          <w:sz w:val="28"/>
          <w:szCs w:val="28"/>
          <w:lang w:eastAsia="ru-RU"/>
        </w:rPr>
      </w:pPr>
      <w:r>
        <w:rPr>
          <w:rFonts w:eastAsia="Times New Roman" w:cs="Times New Roman" w:ascii="XO Thames" w:hAnsi="XO Thames"/>
          <w:spacing w:val="-7"/>
          <w:sz w:val="28"/>
          <w:szCs w:val="28"/>
          <w:lang w:eastAsia="ru-RU"/>
        </w:rPr>
      </w:r>
    </w:p>
    <w:p>
      <w:pPr>
        <w:pStyle w:val="Normal"/>
        <w:tabs>
          <w:tab w:val="clear" w:pos="708"/>
          <w:tab w:val="right" w:pos="9213" w:leader="none"/>
        </w:tabs>
        <w:spacing w:lineRule="auto" w:line="240" w:before="0" w:after="0"/>
        <w:jc w:val="both"/>
        <w:rPr>
          <w:rFonts w:ascii="XO Thames" w:hAnsi="XO Thames" w:eastAsia="Times New Roman" w:cs="Times New Roman"/>
          <w:spacing w:val="-7"/>
          <w:sz w:val="28"/>
          <w:szCs w:val="28"/>
          <w:lang w:eastAsia="ru-RU"/>
        </w:rPr>
      </w:pPr>
      <w:r>
        <w:rPr>
          <w:rFonts w:eastAsia="Times New Roman" w:cs="Times New Roman" w:ascii="XO Thames" w:hAnsi="XO Thames"/>
          <w:spacing w:val="-7"/>
          <w:sz w:val="28"/>
          <w:szCs w:val="28"/>
          <w:lang w:eastAsia="ru-RU"/>
        </w:rPr>
      </w:r>
    </w:p>
    <w:p>
      <w:pPr>
        <w:pStyle w:val="Normal"/>
        <w:tabs>
          <w:tab w:val="clear" w:pos="708"/>
          <w:tab w:val="right" w:pos="9213" w:leader="none"/>
        </w:tabs>
        <w:spacing w:lineRule="auto" w:line="240" w:before="0" w:after="0"/>
        <w:jc w:val="both"/>
        <w:rPr>
          <w:rFonts w:ascii="XO Thames" w:hAnsi="XO Thames"/>
        </w:rPr>
      </w:pPr>
      <w:r>
        <w:rPr>
          <w:rFonts w:eastAsia="Times New Roman" w:cs="Times New Roman" w:ascii="XO Thames" w:hAnsi="XO Thames"/>
          <w:spacing w:val="-7"/>
          <w:sz w:val="28"/>
          <w:szCs w:val="28"/>
          <w:lang w:eastAsia="ru-RU"/>
        </w:rPr>
        <w:t>Исполняющий обязанности</w:t>
      </w:r>
    </w:p>
    <w:p>
      <w:pPr>
        <w:pStyle w:val="Normal"/>
        <w:spacing w:lineRule="auto" w:line="240" w:before="0" w:after="0"/>
        <w:jc w:val="both"/>
        <w:rPr>
          <w:rFonts w:ascii="XO Thames" w:hAnsi="XO Thames"/>
        </w:rPr>
      </w:pPr>
      <w:r>
        <w:rPr>
          <w:rFonts w:eastAsia="Calibri" w:cs="Times New Roman" w:ascii="XO Thames" w:hAnsi="XO Thames"/>
          <w:sz w:val="28"/>
          <w:szCs w:val="28"/>
        </w:rPr>
        <w:t xml:space="preserve">руководителя Департамента </w:t>
      </w:r>
    </w:p>
    <w:p>
      <w:pPr>
        <w:pStyle w:val="Normal"/>
        <w:spacing w:lineRule="auto" w:line="240" w:before="0" w:after="0"/>
        <w:jc w:val="both"/>
        <w:rPr>
          <w:rFonts w:ascii="XO Thames" w:hAnsi="XO Thames"/>
        </w:rPr>
      </w:pPr>
      <w:r>
        <w:rPr>
          <w:rFonts w:eastAsia="Calibri" w:cs="Times New Roman" w:ascii="XO Thames" w:hAnsi="XO Thames"/>
          <w:sz w:val="28"/>
          <w:szCs w:val="28"/>
        </w:rPr>
        <w:t xml:space="preserve">здравоохранения, труда </w:t>
      </w:r>
    </w:p>
    <w:p>
      <w:pPr>
        <w:pStyle w:val="Normal"/>
        <w:spacing w:lineRule="auto" w:line="240" w:before="0" w:after="0"/>
        <w:jc w:val="both"/>
        <w:rPr>
          <w:rFonts w:ascii="XO Thames" w:hAnsi="XO Thames"/>
        </w:rPr>
      </w:pPr>
      <w:r>
        <w:rPr>
          <w:rFonts w:eastAsia="Calibri" w:cs="Times New Roman" w:ascii="XO Thames" w:hAnsi="XO Thames"/>
          <w:sz w:val="28"/>
          <w:szCs w:val="28"/>
        </w:rPr>
        <w:t xml:space="preserve">и социальной защиты населения </w:t>
      </w:r>
    </w:p>
    <w:p>
      <w:pPr>
        <w:sectPr>
          <w:headerReference w:type="default" r:id="rId3"/>
          <w:type w:val="nextPage"/>
          <w:pgSz w:w="11906" w:h="16838"/>
          <w:pgMar w:left="1701" w:right="850" w:gutter="0" w:header="708" w:top="1134" w:footer="0" w:bottom="1134"/>
          <w:pgNumType w:fmt="decimal"/>
          <w:formProt w:val="false"/>
          <w:titlePg/>
          <w:textDirection w:val="lrTb"/>
          <w:docGrid w:type="default" w:linePitch="360" w:charSpace="4096"/>
        </w:sectPr>
        <w:pStyle w:val="Normal"/>
        <w:spacing w:lineRule="auto" w:line="240" w:before="0" w:after="0"/>
        <w:jc w:val="both"/>
        <w:rPr>
          <w:rFonts w:ascii="XO Thames" w:hAnsi="XO Thames"/>
        </w:rPr>
      </w:pPr>
      <w:r>
        <w:rPr>
          <w:rFonts w:eastAsia="Calibri" w:cs="Times New Roman" w:ascii="XO Thames" w:hAnsi="XO Thames"/>
          <w:sz w:val="28"/>
          <w:szCs w:val="28"/>
        </w:rPr>
        <w:t>Ненецкого автономного округа</w:t>
        <w:tab/>
        <w:t xml:space="preserve">                                              П.А. Лудников</w:t>
      </w:r>
    </w:p>
    <w:p>
      <w:pPr>
        <w:pStyle w:val="Normal"/>
        <w:spacing w:lineRule="auto" w:line="240" w:before="0" w:after="0"/>
        <w:ind w:left="4820"/>
        <w:rPr>
          <w:rFonts w:ascii="XO Thames" w:hAnsi="XO Thames"/>
        </w:rPr>
      </w:pPr>
      <w:r>
        <w:rPr>
          <w:rFonts w:cs="Times New Roman" w:ascii="XO Thames" w:hAnsi="XO Thames"/>
          <w:sz w:val="28"/>
          <w:szCs w:val="28"/>
        </w:rPr>
        <w:t xml:space="preserve">Приложение </w:t>
      </w:r>
    </w:p>
    <w:p>
      <w:pPr>
        <w:pStyle w:val="Normal"/>
        <w:spacing w:lineRule="auto" w:line="240" w:before="0" w:after="0"/>
        <w:ind w:left="4820"/>
        <w:rPr>
          <w:rFonts w:ascii="XO Thames" w:hAnsi="XO Thames"/>
        </w:rPr>
      </w:pPr>
      <w:r>
        <w:rPr>
          <w:rFonts w:cs="Times New Roman" w:ascii="XO Thames" w:hAnsi="XO Thames"/>
          <w:sz w:val="28"/>
          <w:szCs w:val="28"/>
        </w:rPr>
        <w:t xml:space="preserve">к приказу Департамента здравоохранения, труда </w:t>
      </w:r>
    </w:p>
    <w:p>
      <w:pPr>
        <w:pStyle w:val="Normal"/>
        <w:spacing w:lineRule="auto" w:line="240" w:before="0" w:after="0"/>
        <w:ind w:left="4820"/>
        <w:rPr>
          <w:rFonts w:ascii="XO Thames" w:hAnsi="XO Thames"/>
        </w:rPr>
      </w:pPr>
      <w:r>
        <w:rPr>
          <w:rFonts w:cs="Times New Roman" w:ascii="XO Thames" w:hAnsi="XO Thames"/>
          <w:sz w:val="28"/>
          <w:szCs w:val="28"/>
        </w:rPr>
        <w:t xml:space="preserve">и социальной защиты населения </w:t>
      </w:r>
    </w:p>
    <w:p>
      <w:pPr>
        <w:pStyle w:val="Normal"/>
        <w:spacing w:lineRule="auto" w:line="240" w:before="0" w:after="0"/>
        <w:ind w:left="4820"/>
        <w:rPr>
          <w:rFonts w:ascii="XO Thames" w:hAnsi="XO Thames"/>
        </w:rPr>
      </w:pPr>
      <w:r>
        <w:rPr>
          <w:rFonts w:cs="Times New Roman" w:ascii="XO Thames" w:hAnsi="XO Thames"/>
          <w:sz w:val="28"/>
          <w:szCs w:val="28"/>
        </w:rPr>
        <w:t>Ненецкого автономного округа</w:t>
      </w:r>
    </w:p>
    <w:p>
      <w:pPr>
        <w:pStyle w:val="Normal"/>
        <w:spacing w:lineRule="auto" w:line="240" w:before="0" w:after="0"/>
        <w:ind w:left="4820"/>
        <w:rPr>
          <w:rFonts w:ascii="XO Thames" w:hAnsi="XO Thames"/>
        </w:rPr>
      </w:pPr>
      <w:r>
        <w:rPr>
          <w:rFonts w:cs="Times New Roman" w:ascii="XO Thames" w:hAnsi="XO Thames"/>
          <w:sz w:val="28"/>
          <w:szCs w:val="28"/>
          <w:lang w:eastAsia="ar-SA"/>
        </w:rPr>
        <w:t>от __.__.202</w:t>
      </w:r>
      <w:r>
        <w:rPr>
          <w:rFonts w:cs="Times New Roman" w:ascii="XO Thames" w:hAnsi="XO Thames"/>
          <w:sz w:val="28"/>
          <w:szCs w:val="28"/>
          <w:lang w:eastAsia="ar-SA"/>
        </w:rPr>
        <w:t>5</w:t>
      </w:r>
      <w:r>
        <w:rPr>
          <w:rFonts w:cs="Times New Roman" w:ascii="XO Thames" w:hAnsi="XO Thames"/>
          <w:sz w:val="28"/>
          <w:szCs w:val="28"/>
          <w:lang w:eastAsia="ar-SA"/>
        </w:rPr>
        <w:t xml:space="preserve"> № __</w:t>
      </w:r>
    </w:p>
    <w:p>
      <w:pPr>
        <w:pStyle w:val="Normal"/>
        <w:spacing w:lineRule="auto" w:line="240" w:before="0" w:after="0"/>
        <w:ind w:left="4820"/>
        <w:rPr>
          <w:rFonts w:ascii="XO Thames" w:hAnsi="XO Thames"/>
        </w:rPr>
      </w:pPr>
      <w:r>
        <w:rPr>
          <w:rFonts w:cs="Times New Roman" w:ascii="XO Thames" w:hAnsi="XO Thames"/>
          <w:sz w:val="28"/>
          <w:szCs w:val="28"/>
        </w:rPr>
        <w:t xml:space="preserve">«Об утверждении стандарта предоставления услуги </w:t>
      </w:r>
      <w:r>
        <w:rPr>
          <w:rFonts w:eastAsia="Times New Roman" w:cs="Times New Roman" w:ascii="XO Thames" w:hAnsi="XO Thames"/>
          <w:sz w:val="28"/>
          <w:szCs w:val="28"/>
          <w:lang w:eastAsia="ru-RU"/>
        </w:rPr>
        <w:t>«Выплата единовременного денежного поощрения лицам, награжденным медалью «За особые заслуги перед Ненецким автономным округом», Почетной грамотой Ненецкого автономного округа, Почетной грамотой Администрации Ненецкого автономного округа, и лицам, которым присвоено почетное звание «Почетный гражданин Ненецкого автономного округа»</w:t>
      </w:r>
      <w:r>
        <w:rPr>
          <w:rFonts w:cs="Times New Roman" w:ascii="XO Thames" w:hAnsi="XO Thames"/>
          <w:sz w:val="28"/>
          <w:szCs w:val="28"/>
        </w:rPr>
        <w:t xml:space="preserve"> </w:t>
      </w:r>
    </w:p>
    <w:p>
      <w:pPr>
        <w:pStyle w:val="Normal"/>
        <w:spacing w:lineRule="auto" w:line="240" w:before="0" w:after="0"/>
        <w:jc w:val="right"/>
        <w:rPr>
          <w:rFonts w:ascii="XO Thames" w:hAnsi="XO Thames" w:cs="Times New Roman"/>
          <w:sz w:val="28"/>
          <w:szCs w:val="28"/>
        </w:rPr>
      </w:pPr>
      <w:r>
        <w:rPr>
          <w:rFonts w:cs="Times New Roman" w:ascii="XO Thames" w:hAnsi="XO Thames"/>
          <w:sz w:val="28"/>
          <w:szCs w:val="28"/>
        </w:rPr>
      </w:r>
    </w:p>
    <w:p>
      <w:pPr>
        <w:pStyle w:val="Normal"/>
        <w:spacing w:lineRule="auto" w:line="240" w:before="0" w:after="0"/>
        <w:jc w:val="right"/>
        <w:rPr>
          <w:rFonts w:ascii="XO Thames" w:hAnsi="XO Thames" w:cs="Times New Roman"/>
          <w:sz w:val="28"/>
          <w:szCs w:val="28"/>
        </w:rPr>
      </w:pPr>
      <w:r>
        <w:rPr>
          <w:rFonts w:cs="Times New Roman" w:ascii="XO Thames" w:hAnsi="XO Thames"/>
          <w:sz w:val="28"/>
          <w:szCs w:val="28"/>
        </w:rPr>
      </w:r>
    </w:p>
    <w:p>
      <w:pPr>
        <w:pStyle w:val="Normal"/>
        <w:spacing w:lineRule="auto" w:line="240" w:before="0" w:after="0"/>
        <w:jc w:val="right"/>
        <w:rPr>
          <w:rFonts w:ascii="XO Thames" w:hAnsi="XO Thames" w:cs="Times New Roman"/>
          <w:sz w:val="28"/>
          <w:szCs w:val="28"/>
        </w:rPr>
      </w:pPr>
      <w:r>
        <w:rPr>
          <w:rFonts w:cs="Times New Roman" w:ascii="XO Thames" w:hAnsi="XO Thames"/>
          <w:sz w:val="28"/>
          <w:szCs w:val="28"/>
        </w:rPr>
      </w:r>
    </w:p>
    <w:p>
      <w:pPr>
        <w:pStyle w:val="Normal"/>
        <w:spacing w:lineRule="auto" w:line="240" w:before="0" w:after="0"/>
        <w:jc w:val="right"/>
        <w:rPr>
          <w:rFonts w:ascii="XO Thames" w:hAnsi="XO Thames" w:cs="Times New Roman"/>
          <w:sz w:val="28"/>
          <w:szCs w:val="28"/>
        </w:rPr>
      </w:pPr>
      <w:r>
        <w:rPr>
          <w:rFonts w:cs="Times New Roman" w:ascii="XO Thames" w:hAnsi="XO Thames"/>
          <w:sz w:val="28"/>
          <w:szCs w:val="28"/>
        </w:rPr>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 xml:space="preserve">Стандарт предоставления </w:t>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услуги «Выплата единовременного денежного</w:t>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 xml:space="preserve"> </w:t>
      </w:r>
      <w:r>
        <w:rPr>
          <w:rFonts w:eastAsia="Times New Roman" w:cs="Times New Roman" w:ascii="XO Thames" w:hAnsi="XO Thames"/>
          <w:b/>
          <w:sz w:val="28"/>
          <w:szCs w:val="28"/>
          <w:lang w:eastAsia="ru-RU"/>
        </w:rPr>
        <w:t>поощрения лицам, награжденным медалью</w:t>
        <w:br/>
        <w:t>«За особые заслуги перед Ненецким автономным</w:t>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 xml:space="preserve"> </w:t>
      </w:r>
      <w:r>
        <w:rPr>
          <w:rFonts w:eastAsia="Times New Roman" w:cs="Times New Roman" w:ascii="XO Thames" w:hAnsi="XO Thames"/>
          <w:b/>
          <w:sz w:val="28"/>
          <w:szCs w:val="28"/>
          <w:lang w:eastAsia="ru-RU"/>
        </w:rPr>
        <w:t>округом», Почетной грамотой Ненецкого</w:t>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 xml:space="preserve"> </w:t>
      </w:r>
      <w:r>
        <w:rPr>
          <w:rFonts w:eastAsia="Times New Roman" w:cs="Times New Roman" w:ascii="XO Thames" w:hAnsi="XO Thames"/>
          <w:b/>
          <w:sz w:val="28"/>
          <w:szCs w:val="28"/>
          <w:lang w:eastAsia="ru-RU"/>
        </w:rPr>
        <w:t>автономного округа, Почетной грамотой</w:t>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 xml:space="preserve"> </w:t>
      </w:r>
      <w:r>
        <w:rPr>
          <w:rFonts w:eastAsia="Times New Roman" w:cs="Times New Roman" w:ascii="XO Thames" w:hAnsi="XO Thames"/>
          <w:b/>
          <w:sz w:val="28"/>
          <w:szCs w:val="28"/>
          <w:lang w:eastAsia="ru-RU"/>
        </w:rPr>
        <w:t>Администрации Ненецкого автономного округа,</w:t>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 xml:space="preserve"> </w:t>
      </w:r>
      <w:r>
        <w:rPr>
          <w:rFonts w:eastAsia="Times New Roman" w:cs="Times New Roman" w:ascii="XO Thames" w:hAnsi="XO Thames"/>
          <w:b/>
          <w:sz w:val="28"/>
          <w:szCs w:val="28"/>
          <w:lang w:eastAsia="ru-RU"/>
        </w:rPr>
        <w:t>и лицам, которым присвоено почетное звание</w:t>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 xml:space="preserve"> </w:t>
      </w:r>
      <w:r>
        <w:rPr>
          <w:rFonts w:eastAsia="Times New Roman" w:cs="Times New Roman" w:ascii="XO Thames" w:hAnsi="XO Thames"/>
          <w:b/>
          <w:sz w:val="28"/>
          <w:szCs w:val="28"/>
          <w:lang w:eastAsia="ru-RU"/>
        </w:rPr>
        <w:t xml:space="preserve">«Почетный гражданин </w:t>
      </w:r>
    </w:p>
    <w:p>
      <w:pPr>
        <w:pStyle w:val="Normal"/>
        <w:spacing w:lineRule="auto" w:line="240" w:before="0" w:after="0"/>
        <w:jc w:val="center"/>
        <w:rPr>
          <w:rFonts w:ascii="XO Thames" w:hAnsi="XO Thames"/>
        </w:rPr>
      </w:pPr>
      <w:r>
        <w:rPr>
          <w:rFonts w:eastAsia="Times New Roman" w:cs="Times New Roman" w:ascii="XO Thames" w:hAnsi="XO Thames"/>
          <w:b/>
          <w:sz w:val="28"/>
          <w:szCs w:val="28"/>
          <w:lang w:eastAsia="ru-RU"/>
        </w:rPr>
        <w:t>Ненецкого автономного округа»</w:t>
      </w:r>
    </w:p>
    <w:p>
      <w:pPr>
        <w:pStyle w:val="Normal"/>
        <w:numPr>
          <w:ilvl w:val="0"/>
          <w:numId w:val="0"/>
        </w:numPr>
        <w:spacing w:lineRule="auto" w:line="240" w:before="0" w:after="0"/>
        <w:jc w:val="both"/>
        <w:outlineLvl w:val="0"/>
        <w:rPr>
          <w:rFonts w:ascii="XO Thames" w:hAnsi="XO Thames" w:cs="Times New Roman"/>
          <w:sz w:val="28"/>
          <w:szCs w:val="28"/>
        </w:rPr>
      </w:pPr>
      <w:r>
        <w:rPr>
          <w:rFonts w:cs="Times New Roman" w:ascii="XO Thames" w:hAnsi="XO Thames"/>
          <w:sz w:val="28"/>
          <w:szCs w:val="28"/>
        </w:rPr>
      </w:r>
    </w:p>
    <w:p>
      <w:pPr>
        <w:pStyle w:val="Normal"/>
        <w:numPr>
          <w:ilvl w:val="0"/>
          <w:numId w:val="0"/>
        </w:numPr>
        <w:spacing w:lineRule="auto" w:line="240" w:before="0" w:after="0"/>
        <w:jc w:val="both"/>
        <w:outlineLvl w:val="0"/>
        <w:rPr>
          <w:rFonts w:ascii="XO Thames" w:hAnsi="XO Thames" w:cs="Times New Roman"/>
          <w:sz w:val="28"/>
          <w:szCs w:val="28"/>
        </w:rPr>
      </w:pPr>
      <w:r>
        <w:rPr>
          <w:rFonts w:cs="Times New Roman" w:ascii="XO Thames" w:hAnsi="XO Thames"/>
          <w:sz w:val="28"/>
          <w:szCs w:val="28"/>
        </w:rPr>
      </w:r>
    </w:p>
    <w:p>
      <w:pPr>
        <w:pStyle w:val="Normal"/>
        <w:numPr>
          <w:ilvl w:val="0"/>
          <w:numId w:val="0"/>
        </w:numPr>
        <w:spacing w:lineRule="auto" w:line="240" w:before="0" w:after="0"/>
        <w:jc w:val="center"/>
        <w:outlineLvl w:val="0"/>
        <w:rPr>
          <w:rFonts w:ascii="XO Thames" w:hAnsi="XO Thames"/>
        </w:rPr>
      </w:pPr>
      <w:r>
        <w:rPr>
          <w:rFonts w:cs="Times New Roman" w:ascii="XO Thames" w:hAnsi="XO Thames"/>
          <w:b/>
          <w:bCs/>
          <w:sz w:val="28"/>
          <w:szCs w:val="28"/>
        </w:rPr>
        <w:t>Наименование государственной услуги</w:t>
      </w:r>
    </w:p>
    <w:p>
      <w:pPr>
        <w:pStyle w:val="Normal"/>
        <w:spacing w:lineRule="auto" w:line="240" w:before="0" w:after="0"/>
        <w:jc w:val="both"/>
        <w:rPr>
          <w:rFonts w:ascii="XO Thames" w:hAnsi="XO Thames" w:cs="Times New Roman"/>
          <w:sz w:val="28"/>
          <w:szCs w:val="28"/>
        </w:rPr>
      </w:pPr>
      <w:r>
        <w:rPr>
          <w:rFonts w:cs="Times New Roman" w:ascii="XO Thames" w:hAnsi="XO Thames"/>
          <w:sz w:val="28"/>
          <w:szCs w:val="28"/>
        </w:rPr>
      </w:r>
    </w:p>
    <w:p>
      <w:pPr>
        <w:pStyle w:val="Normal"/>
        <w:spacing w:lineRule="auto" w:line="240" w:before="0" w:after="0"/>
        <w:ind w:firstLine="540"/>
        <w:jc w:val="both"/>
        <w:rPr>
          <w:rFonts w:ascii="XO Thames" w:hAnsi="XO Thames"/>
        </w:rPr>
      </w:pPr>
      <w:r>
        <w:rPr>
          <w:rFonts w:cs="Times New Roman" w:ascii="XO Thames" w:hAnsi="XO Thames"/>
          <w:sz w:val="28"/>
          <w:szCs w:val="28"/>
        </w:rPr>
        <w:t>1. Государственная услуга «</w:t>
      </w:r>
      <w:r>
        <w:rPr>
          <w:rFonts w:eastAsia="Times New Roman" w:cs="Times New Roman" w:ascii="XO Thames" w:hAnsi="XO Thames"/>
          <w:sz w:val="28"/>
          <w:szCs w:val="28"/>
          <w:lang w:eastAsia="ru-RU"/>
        </w:rPr>
        <w:t>Выплата единовременного денежного поощрения лицам, награжденным медалью «За особые заслуги перед Ненецким автономным округом», Почетной грамотой Ненецкого автономного округа, Почетной грамотой Администрации Ненецкого автономного округа, и лицам, которым присвоено почетное звание «Почетный гражданин Ненецкого автономного округа»</w:t>
      </w:r>
      <w:r>
        <w:rPr>
          <w:rFonts w:cs="Times New Roman" w:ascii="XO Thames" w:hAnsi="XO Thames"/>
          <w:sz w:val="28"/>
          <w:szCs w:val="28"/>
        </w:rPr>
        <w:t>.</w:t>
      </w:r>
    </w:p>
    <w:p>
      <w:pPr>
        <w:pStyle w:val="Normal"/>
        <w:spacing w:lineRule="auto" w:line="240" w:before="0" w:after="0"/>
        <w:jc w:val="both"/>
        <w:rPr>
          <w:rFonts w:ascii="XO Thames" w:hAnsi="XO Thames" w:cs="Times New Roman"/>
          <w:sz w:val="28"/>
          <w:szCs w:val="28"/>
        </w:rPr>
      </w:pPr>
      <w:r>
        <w:rPr>
          <w:rFonts w:cs="Times New Roman" w:ascii="XO Thames" w:hAnsi="XO Thames"/>
          <w:sz w:val="28"/>
          <w:szCs w:val="28"/>
        </w:rPr>
      </w:r>
    </w:p>
    <w:p>
      <w:pPr>
        <w:pStyle w:val="Normal"/>
        <w:numPr>
          <w:ilvl w:val="0"/>
          <w:numId w:val="0"/>
        </w:numPr>
        <w:spacing w:lineRule="auto" w:line="240" w:before="0" w:after="0"/>
        <w:jc w:val="center"/>
        <w:outlineLvl w:val="0"/>
        <w:rPr>
          <w:rFonts w:ascii="XO Thames" w:hAnsi="XO Thames"/>
        </w:rPr>
      </w:pPr>
      <w:r>
        <w:rPr>
          <w:rFonts w:cs="Times New Roman" w:ascii="XO Thames" w:hAnsi="XO Thames"/>
          <w:b/>
          <w:bCs/>
          <w:sz w:val="28"/>
          <w:szCs w:val="28"/>
        </w:rPr>
        <w:t>Наименование органа, предоставляющего</w:t>
      </w:r>
    </w:p>
    <w:p>
      <w:pPr>
        <w:pStyle w:val="Normal"/>
        <w:spacing w:lineRule="auto" w:line="240" w:before="0" w:after="0"/>
        <w:jc w:val="center"/>
        <w:rPr>
          <w:rFonts w:ascii="XO Thames" w:hAnsi="XO Thames"/>
        </w:rPr>
      </w:pPr>
      <w:r>
        <w:rPr>
          <w:rFonts w:cs="Times New Roman" w:ascii="XO Thames" w:hAnsi="XO Thames"/>
          <w:b/>
          <w:bCs/>
          <w:sz w:val="28"/>
          <w:szCs w:val="28"/>
        </w:rPr>
        <w:t>государственную услугу</w:t>
      </w:r>
    </w:p>
    <w:p>
      <w:pPr>
        <w:pStyle w:val="Normal"/>
        <w:spacing w:lineRule="auto" w:line="240" w:before="0" w:after="0"/>
        <w:jc w:val="both"/>
        <w:rPr>
          <w:rFonts w:ascii="XO Thames" w:hAnsi="XO Thames" w:cs="Times New Roman"/>
          <w:sz w:val="28"/>
          <w:szCs w:val="28"/>
        </w:rPr>
      </w:pPr>
      <w:r>
        <w:rPr>
          <w:rFonts w:cs="Times New Roman" w:ascii="XO Thames" w:hAnsi="XO Thames"/>
          <w:sz w:val="28"/>
          <w:szCs w:val="28"/>
        </w:rPr>
      </w:r>
    </w:p>
    <w:p>
      <w:pPr>
        <w:pStyle w:val="Normal"/>
        <w:spacing w:lineRule="auto" w:line="240" w:before="0" w:after="0"/>
        <w:ind w:firstLine="709"/>
        <w:jc w:val="both"/>
        <w:rPr>
          <w:rFonts w:ascii="XO Thames" w:hAnsi="XO Thames"/>
        </w:rPr>
      </w:pPr>
      <w:r>
        <w:rPr>
          <w:rFonts w:cs="Times New Roman" w:ascii="XO Thames" w:hAnsi="XO Thames"/>
          <w:sz w:val="28"/>
          <w:szCs w:val="28"/>
        </w:rPr>
        <w:t>2. Государственная услуга предоставляется государственным казенным учреждением Ненецкого автономного округа «Отделение социальной защиты населения» (далее – Учреждение).</w:t>
      </w:r>
    </w:p>
    <w:p>
      <w:pPr>
        <w:pStyle w:val="Normal"/>
        <w:spacing w:lineRule="auto" w:line="240" w:before="0" w:after="0"/>
        <w:jc w:val="both"/>
        <w:rPr>
          <w:rFonts w:ascii="XO Thames" w:hAnsi="XO Thames" w:cs="Times New Roman"/>
          <w:sz w:val="28"/>
          <w:szCs w:val="28"/>
        </w:rPr>
      </w:pPr>
      <w:r>
        <w:rPr>
          <w:rFonts w:cs="Times New Roman" w:ascii="XO Thames" w:hAnsi="XO Thames"/>
          <w:sz w:val="28"/>
          <w:szCs w:val="28"/>
        </w:rPr>
      </w:r>
    </w:p>
    <w:p>
      <w:pPr>
        <w:pStyle w:val="Normal"/>
        <w:spacing w:lineRule="auto" w:line="240" w:before="0" w:after="0"/>
        <w:jc w:val="center"/>
        <w:rPr/>
      </w:pPr>
      <w:r>
        <w:rPr>
          <w:rStyle w:val="Fontstyle01"/>
          <w:rFonts w:ascii="XO Thames" w:hAnsi="XO Thames"/>
          <w:color w:val="auto"/>
          <w:sz w:val="28"/>
          <w:szCs w:val="28"/>
        </w:rPr>
        <w:t>Результат предоставления государственной услуги</w:t>
      </w:r>
    </w:p>
    <w:p>
      <w:pPr>
        <w:pStyle w:val="Normal"/>
        <w:spacing w:lineRule="auto" w:line="240" w:before="0" w:after="0"/>
        <w:ind w:firstLine="709"/>
        <w:jc w:val="both"/>
        <w:rPr>
          <w:rFonts w:ascii="XO Thames" w:hAnsi="XO Thames"/>
          <w:color w:val="auto"/>
          <w:sz w:val="28"/>
          <w:szCs w:val="28"/>
        </w:rPr>
      </w:pPr>
      <w:r>
        <w:rPr>
          <w:rFonts w:ascii="XO Thames" w:hAnsi="XO Thames"/>
          <w:color w:val="auto"/>
          <w:sz w:val="28"/>
          <w:szCs w:val="28"/>
        </w:rPr>
      </w:r>
    </w:p>
    <w:p>
      <w:pPr>
        <w:pStyle w:val="Normal"/>
        <w:spacing w:lineRule="auto" w:line="240" w:before="0" w:after="0"/>
        <w:ind w:firstLine="709"/>
        <w:jc w:val="both"/>
        <w:rPr/>
      </w:pPr>
      <w:r>
        <w:rPr>
          <w:rStyle w:val="Fontstyle21"/>
          <w:rFonts w:ascii="XO Thames" w:hAnsi="XO Thames"/>
          <w:color w:val="auto"/>
          <w:sz w:val="28"/>
          <w:szCs w:val="28"/>
        </w:rPr>
        <w:t xml:space="preserve">3. Результатом предоставления государственной услуги является: </w:t>
      </w:r>
    </w:p>
    <w:p>
      <w:pPr>
        <w:pStyle w:val="Normal"/>
        <w:spacing w:lineRule="auto" w:line="240" w:before="0" w:after="0"/>
        <w:ind w:firstLine="709"/>
        <w:jc w:val="both"/>
        <w:rPr/>
      </w:pPr>
      <w:r>
        <w:rPr>
          <w:rStyle w:val="Fontstyle21"/>
          <w:rFonts w:ascii="XO Thames" w:hAnsi="XO Thames"/>
          <w:color w:val="auto"/>
          <w:sz w:val="28"/>
          <w:szCs w:val="28"/>
        </w:rPr>
        <w:t xml:space="preserve">1) решение Учреждения </w:t>
      </w:r>
      <w:r>
        <w:rPr>
          <w:rFonts w:cs="TimesNewRomanPSMT" w:ascii="XO Thames" w:hAnsi="XO Thames"/>
          <w:sz w:val="28"/>
          <w:szCs w:val="28"/>
        </w:rPr>
        <w:t xml:space="preserve">о </w:t>
      </w:r>
      <w:r>
        <w:rPr>
          <w:rFonts w:cs="Times New Roman" w:ascii="XO Thames" w:hAnsi="XO Thames"/>
          <w:sz w:val="28"/>
          <w:szCs w:val="28"/>
        </w:rPr>
        <w:t xml:space="preserve">предоставлении </w:t>
      </w:r>
      <w:r>
        <w:rPr>
          <w:rStyle w:val="Fontstyle21"/>
          <w:rFonts w:cs="Times New Roman" w:ascii="XO Thames" w:hAnsi="XO Thames"/>
          <w:b w:val="false"/>
          <w:color w:val="auto"/>
          <w:sz w:val="28"/>
          <w:szCs w:val="28"/>
        </w:rPr>
        <w:t>единовременного денежного вознаграждения</w:t>
      </w:r>
      <w:r>
        <w:rPr>
          <w:rStyle w:val="Fontstyle21"/>
          <w:rFonts w:ascii="XO Thames" w:hAnsi="XO Thames"/>
          <w:color w:val="auto"/>
          <w:sz w:val="28"/>
          <w:szCs w:val="28"/>
        </w:rPr>
        <w:t xml:space="preserve">. </w:t>
      </w:r>
    </w:p>
    <w:p>
      <w:pPr>
        <w:pStyle w:val="Normal"/>
        <w:spacing w:lineRule="auto" w:line="240" w:before="0" w:after="0"/>
        <w:ind w:firstLine="709"/>
        <w:jc w:val="both"/>
        <w:rPr/>
      </w:pPr>
      <w:r>
        <w:rPr>
          <w:rStyle w:val="Fontstyle21"/>
          <w:rFonts w:ascii="XO Thames" w:hAnsi="XO Thames"/>
          <w:color w:val="auto"/>
          <w:sz w:val="28"/>
          <w:szCs w:val="28"/>
        </w:rPr>
        <w:t xml:space="preserve">Документом, содержащим решение о </w:t>
      </w:r>
      <w:r>
        <w:rPr>
          <w:rFonts w:cs="TimesNewRomanPSMT" w:ascii="XO Thames" w:hAnsi="XO Thames"/>
          <w:sz w:val="28"/>
          <w:szCs w:val="28"/>
        </w:rPr>
        <w:t>предоставлении ежемесячного пособия</w:t>
      </w:r>
      <w:r>
        <w:rPr>
          <w:rStyle w:val="Fontstyle21"/>
          <w:rFonts w:ascii="XO Thames" w:hAnsi="XO Thames"/>
          <w:color w:val="auto"/>
          <w:sz w:val="28"/>
          <w:szCs w:val="28"/>
        </w:rPr>
        <w:t xml:space="preserve">, на основании которого заявителю предоставляется результат, является решение Учреждения о предоставлении государственной услуги, содержащее следующие сведения: </w:t>
      </w:r>
    </w:p>
    <w:p>
      <w:pPr>
        <w:pStyle w:val="Normal"/>
        <w:spacing w:lineRule="auto" w:line="240" w:before="0" w:after="0"/>
        <w:ind w:firstLine="709"/>
        <w:jc w:val="both"/>
        <w:rPr/>
      </w:pPr>
      <w:r>
        <w:rPr>
          <w:rStyle w:val="Fontstyle21"/>
          <w:rFonts w:ascii="XO Thames" w:hAnsi="XO Thames"/>
          <w:color w:val="auto"/>
          <w:sz w:val="28"/>
          <w:szCs w:val="28"/>
        </w:rPr>
        <w:t xml:space="preserve">– </w:t>
      </w:r>
      <w:r>
        <w:rPr>
          <w:rStyle w:val="Fontstyle21"/>
          <w:rFonts w:ascii="XO Thames" w:hAnsi="XO Thames"/>
          <w:color w:val="auto"/>
          <w:sz w:val="28"/>
          <w:szCs w:val="28"/>
        </w:rPr>
        <w:t xml:space="preserve">наименование Учреждения, выдавшего документ; </w:t>
      </w:r>
    </w:p>
    <w:p>
      <w:pPr>
        <w:pStyle w:val="Normal"/>
        <w:spacing w:lineRule="auto" w:line="240" w:before="0" w:after="0"/>
        <w:ind w:firstLine="709"/>
        <w:jc w:val="both"/>
        <w:rPr/>
      </w:pPr>
      <w:r>
        <w:rPr>
          <w:rStyle w:val="Fontstyle21"/>
          <w:rFonts w:ascii="XO Thames" w:hAnsi="XO Thames"/>
          <w:color w:val="auto"/>
          <w:sz w:val="28"/>
          <w:szCs w:val="28"/>
        </w:rPr>
        <w:t xml:space="preserve">– </w:t>
      </w:r>
      <w:r>
        <w:rPr>
          <w:rStyle w:val="Fontstyle21"/>
          <w:rFonts w:ascii="XO Thames" w:hAnsi="XO Thames"/>
          <w:color w:val="auto"/>
          <w:sz w:val="28"/>
          <w:szCs w:val="28"/>
        </w:rPr>
        <w:t xml:space="preserve">наименование документа; </w:t>
      </w:r>
    </w:p>
    <w:p>
      <w:pPr>
        <w:pStyle w:val="Normal"/>
        <w:spacing w:lineRule="auto" w:line="240" w:before="0" w:after="0"/>
        <w:ind w:firstLine="709"/>
        <w:jc w:val="both"/>
        <w:rPr/>
      </w:pPr>
      <w:r>
        <w:rPr>
          <w:rStyle w:val="Fontstyle21"/>
          <w:rFonts w:ascii="XO Thames" w:hAnsi="XO Thames"/>
          <w:color w:val="auto"/>
          <w:sz w:val="28"/>
          <w:szCs w:val="28"/>
        </w:rPr>
        <w:t xml:space="preserve">– </w:t>
      </w:r>
      <w:r>
        <w:rPr>
          <w:rStyle w:val="Fontstyle21"/>
          <w:rFonts w:ascii="XO Thames" w:hAnsi="XO Thames"/>
          <w:color w:val="auto"/>
          <w:sz w:val="28"/>
          <w:szCs w:val="28"/>
        </w:rPr>
        <w:t xml:space="preserve">регистрационный номер документа; </w:t>
      </w:r>
    </w:p>
    <w:p>
      <w:pPr>
        <w:pStyle w:val="Normal"/>
        <w:spacing w:lineRule="auto" w:line="240" w:before="0" w:after="0"/>
        <w:ind w:firstLine="709"/>
        <w:jc w:val="both"/>
        <w:rPr/>
      </w:pPr>
      <w:r>
        <w:rPr>
          <w:rStyle w:val="Fontstyle21"/>
          <w:rFonts w:ascii="XO Thames" w:hAnsi="XO Thames"/>
          <w:color w:val="auto"/>
          <w:sz w:val="28"/>
          <w:szCs w:val="28"/>
        </w:rPr>
        <w:t xml:space="preserve">– </w:t>
      </w:r>
      <w:r>
        <w:rPr>
          <w:rStyle w:val="Fontstyle21"/>
          <w:rFonts w:ascii="XO Thames" w:hAnsi="XO Thames"/>
          <w:color w:val="auto"/>
          <w:sz w:val="28"/>
          <w:szCs w:val="28"/>
        </w:rPr>
        <w:t xml:space="preserve">дата принятия решения. </w:t>
      </w:r>
    </w:p>
    <w:p>
      <w:pPr>
        <w:pStyle w:val="Normal"/>
        <w:spacing w:lineRule="auto" w:line="240" w:before="0" w:after="0"/>
        <w:ind w:firstLine="709"/>
        <w:jc w:val="both"/>
        <w:rPr>
          <w:rFonts w:ascii="XO Thames" w:hAnsi="XO Thames"/>
        </w:rPr>
      </w:pPr>
      <w:r>
        <w:rPr>
          <w:rFonts w:cs="TimesNewRomanPSMT" w:ascii="XO Thames" w:hAnsi="XO Thames"/>
          <w:sz w:val="28"/>
          <w:szCs w:val="28"/>
        </w:rPr>
        <w:t xml:space="preserve">Результат предоставляется гражданину в форме электронного документа в личном кабинете на Едином портале, в Учреждении либо через многофункциональный центр предоставления государственных </w:t>
        <w:br/>
        <w:t>и муниципальных услуг (далее – МФЦ) на бумажном носителе в виде распечатанного экземпляра электронного документа в зависимости от того, какой способ гражданин указал в заявлении.</w:t>
      </w:r>
    </w:p>
    <w:p>
      <w:pPr>
        <w:pStyle w:val="Normal"/>
        <w:spacing w:lineRule="auto" w:line="240" w:before="0" w:after="0"/>
        <w:ind w:firstLine="709"/>
        <w:jc w:val="both"/>
        <w:rPr>
          <w:rFonts w:ascii="XO Thames" w:hAnsi="XO Thames"/>
        </w:rPr>
      </w:pPr>
      <w:r>
        <w:rPr>
          <w:rFonts w:cs="TimesNewRomanPSMT" w:ascii="XO Thames" w:hAnsi="XO Thames"/>
          <w:sz w:val="28"/>
          <w:szCs w:val="28"/>
        </w:rPr>
        <w:t>Факт получения заявителем результата фиксируется в электронном реестре решений информационной системы;</w:t>
      </w:r>
    </w:p>
    <w:p>
      <w:pPr>
        <w:pStyle w:val="Normal"/>
        <w:spacing w:lineRule="auto" w:line="240" w:before="0" w:after="0"/>
        <w:ind w:firstLine="709"/>
        <w:jc w:val="both"/>
        <w:rPr/>
      </w:pPr>
      <w:r>
        <w:rPr>
          <w:rStyle w:val="Fontstyle21"/>
          <w:rFonts w:ascii="XO Thames" w:hAnsi="XO Thames"/>
          <w:color w:val="auto"/>
          <w:sz w:val="28"/>
          <w:szCs w:val="28"/>
        </w:rPr>
        <w:t xml:space="preserve">2) решение </w:t>
      </w:r>
      <w:r>
        <w:rPr>
          <w:rFonts w:cs="Times New Roman" w:ascii="XO Thames" w:hAnsi="XO Thames"/>
          <w:sz w:val="28"/>
          <w:szCs w:val="28"/>
        </w:rPr>
        <w:t xml:space="preserve">об отказе в предоставлении </w:t>
      </w:r>
      <w:r>
        <w:rPr>
          <w:rStyle w:val="Fontstyle21"/>
          <w:rFonts w:cs="Times New Roman" w:ascii="XO Thames" w:hAnsi="XO Thames"/>
          <w:b w:val="false"/>
          <w:color w:val="auto"/>
          <w:sz w:val="28"/>
          <w:szCs w:val="28"/>
        </w:rPr>
        <w:t>единовременного денежного вознаграждения</w:t>
      </w:r>
      <w:r>
        <w:rPr>
          <w:rStyle w:val="Fontstyle21"/>
          <w:rFonts w:ascii="XO Thames" w:hAnsi="XO Thames"/>
          <w:color w:val="auto"/>
          <w:sz w:val="28"/>
          <w:szCs w:val="28"/>
        </w:rPr>
        <w:t xml:space="preserve">. </w:t>
      </w:r>
    </w:p>
    <w:p>
      <w:pPr>
        <w:pStyle w:val="Normal"/>
        <w:spacing w:lineRule="auto" w:line="240" w:before="0" w:after="0"/>
        <w:ind w:firstLine="709"/>
        <w:jc w:val="both"/>
        <w:rPr/>
      </w:pPr>
      <w:r>
        <w:rPr>
          <w:rStyle w:val="Fontstyle21"/>
          <w:rFonts w:ascii="XO Thames" w:hAnsi="XO Thames"/>
          <w:color w:val="auto"/>
          <w:sz w:val="28"/>
          <w:szCs w:val="28"/>
        </w:rPr>
        <w:t xml:space="preserve">Документом, содержащим решение о предоставлении государственной услуги, на основании которого заявителю предоставляется результат, является отказ Учреждения о предоставлении государственной услуги, содержащий следующее сведения: </w:t>
      </w:r>
    </w:p>
    <w:p>
      <w:pPr>
        <w:pStyle w:val="Normal"/>
        <w:spacing w:lineRule="auto" w:line="240" w:before="0" w:after="0"/>
        <w:ind w:firstLine="709"/>
        <w:jc w:val="both"/>
        <w:rPr/>
      </w:pPr>
      <w:r>
        <w:rPr>
          <w:rStyle w:val="Fontstyle21"/>
          <w:rFonts w:ascii="XO Thames" w:hAnsi="XO Thames"/>
          <w:color w:val="auto"/>
          <w:sz w:val="28"/>
          <w:szCs w:val="28"/>
        </w:rPr>
        <w:t xml:space="preserve">– </w:t>
      </w:r>
      <w:r>
        <w:rPr>
          <w:rStyle w:val="Fontstyle21"/>
          <w:rFonts w:ascii="XO Thames" w:hAnsi="XO Thames"/>
          <w:color w:val="auto"/>
          <w:sz w:val="28"/>
          <w:szCs w:val="28"/>
        </w:rPr>
        <w:t xml:space="preserve">наименование Учреждения, выдавшего документ; </w:t>
      </w:r>
    </w:p>
    <w:p>
      <w:pPr>
        <w:pStyle w:val="Normal"/>
        <w:spacing w:lineRule="auto" w:line="240" w:before="0" w:after="0"/>
        <w:ind w:firstLine="709"/>
        <w:jc w:val="both"/>
        <w:rPr/>
      </w:pPr>
      <w:r>
        <w:rPr>
          <w:rStyle w:val="Fontstyle21"/>
          <w:rFonts w:ascii="XO Thames" w:hAnsi="XO Thames"/>
          <w:color w:val="auto"/>
          <w:sz w:val="28"/>
          <w:szCs w:val="28"/>
        </w:rPr>
        <w:t xml:space="preserve">– </w:t>
      </w:r>
      <w:r>
        <w:rPr>
          <w:rStyle w:val="Fontstyle21"/>
          <w:rFonts w:ascii="XO Thames" w:hAnsi="XO Thames"/>
          <w:color w:val="auto"/>
          <w:sz w:val="28"/>
          <w:szCs w:val="28"/>
        </w:rPr>
        <w:t xml:space="preserve">наименование документа; </w:t>
      </w:r>
    </w:p>
    <w:p>
      <w:pPr>
        <w:pStyle w:val="Normal"/>
        <w:spacing w:lineRule="auto" w:line="240" w:before="0" w:after="0"/>
        <w:ind w:firstLine="709"/>
        <w:jc w:val="both"/>
        <w:rPr/>
      </w:pPr>
      <w:r>
        <w:rPr>
          <w:rStyle w:val="Fontstyle21"/>
          <w:rFonts w:ascii="XO Thames" w:hAnsi="XO Thames"/>
          <w:color w:val="auto"/>
          <w:sz w:val="28"/>
          <w:szCs w:val="28"/>
        </w:rPr>
        <w:t xml:space="preserve">– </w:t>
      </w:r>
      <w:r>
        <w:rPr>
          <w:rStyle w:val="Fontstyle21"/>
          <w:rFonts w:ascii="XO Thames" w:hAnsi="XO Thames"/>
          <w:color w:val="auto"/>
          <w:sz w:val="28"/>
          <w:szCs w:val="28"/>
        </w:rPr>
        <w:t xml:space="preserve">регистрационный номер документа; </w:t>
      </w:r>
    </w:p>
    <w:p>
      <w:pPr>
        <w:pStyle w:val="Normal"/>
        <w:spacing w:lineRule="auto" w:line="240" w:before="0" w:after="0"/>
        <w:ind w:firstLine="709"/>
        <w:jc w:val="both"/>
        <w:rPr/>
      </w:pPr>
      <w:r>
        <w:rPr>
          <w:rStyle w:val="Fontstyle21"/>
          <w:rFonts w:ascii="XO Thames" w:hAnsi="XO Thames"/>
          <w:color w:val="auto"/>
          <w:sz w:val="28"/>
          <w:szCs w:val="28"/>
        </w:rPr>
        <w:t xml:space="preserve">– </w:t>
      </w:r>
      <w:r>
        <w:rPr>
          <w:rStyle w:val="Fontstyle21"/>
          <w:rFonts w:ascii="XO Thames" w:hAnsi="XO Thames"/>
          <w:color w:val="auto"/>
          <w:sz w:val="28"/>
          <w:szCs w:val="28"/>
        </w:rPr>
        <w:t xml:space="preserve">дата принятия решения. </w:t>
      </w:r>
    </w:p>
    <w:p>
      <w:pPr>
        <w:pStyle w:val="Normal"/>
        <w:spacing w:lineRule="auto" w:line="240" w:before="0" w:after="0"/>
        <w:ind w:firstLine="709"/>
        <w:jc w:val="both"/>
        <w:rPr>
          <w:rFonts w:ascii="XO Thames" w:hAnsi="XO Thames"/>
        </w:rPr>
      </w:pPr>
      <w:r>
        <w:rPr>
          <w:rFonts w:cs="TimesNewRomanPSMT" w:ascii="XO Thames" w:hAnsi="XO Thames"/>
          <w:sz w:val="28"/>
          <w:szCs w:val="28"/>
        </w:rPr>
        <w:t xml:space="preserve">Результат предоставляется гражданину в форме электронного документа в личном кабинете на Едином портале, в Учреждении либо МФЦ на бумажном носителе в виде распечатанного экземпляра электронного документа в зависимости от того, какой способ гражданин указал </w:t>
        <w:br/>
        <w:t>в заявлении.</w:t>
      </w:r>
    </w:p>
    <w:p>
      <w:pPr>
        <w:pStyle w:val="Normal"/>
        <w:spacing w:lineRule="auto" w:line="240" w:before="0" w:after="0"/>
        <w:ind w:firstLine="709"/>
        <w:jc w:val="both"/>
        <w:rPr>
          <w:rFonts w:ascii="XO Thames" w:hAnsi="XO Thames"/>
        </w:rPr>
      </w:pPr>
      <w:r>
        <w:rPr>
          <w:rFonts w:cs="TimesNewRomanPSMT" w:ascii="XO Thames" w:hAnsi="XO Thames"/>
          <w:sz w:val="28"/>
          <w:szCs w:val="28"/>
        </w:rPr>
        <w:t>Факт получения заявителем результата фиксируется в электронном реестре решений информационной системы.</w:t>
      </w:r>
    </w:p>
    <w:p>
      <w:pPr>
        <w:pStyle w:val="Normal"/>
        <w:spacing w:lineRule="auto" w:line="240" w:before="0" w:after="0"/>
        <w:jc w:val="both"/>
        <w:rPr>
          <w:rFonts w:ascii="XO Thames" w:hAnsi="XO Thames"/>
          <w:sz w:val="28"/>
          <w:szCs w:val="28"/>
        </w:rPr>
      </w:pPr>
      <w:r>
        <w:rPr>
          <w:rFonts w:ascii="XO Thames" w:hAnsi="XO Thames"/>
          <w:sz w:val="28"/>
          <w:szCs w:val="28"/>
        </w:rPr>
      </w:r>
    </w:p>
    <w:p>
      <w:pPr>
        <w:pStyle w:val="Normal"/>
        <w:spacing w:lineRule="auto" w:line="240" w:before="0" w:after="0"/>
        <w:jc w:val="center"/>
        <w:rPr/>
      </w:pPr>
      <w:r>
        <w:rPr>
          <w:rStyle w:val="Fontstyle01"/>
          <w:rFonts w:ascii="XO Thames" w:hAnsi="XO Thames"/>
          <w:color w:val="auto"/>
          <w:sz w:val="28"/>
          <w:szCs w:val="28"/>
        </w:rPr>
        <w:t>Срок предоставления государственной услуги</w:t>
      </w:r>
      <w:r>
        <w:rPr>
          <w:rFonts w:ascii="XO Thames" w:hAnsi="XO Thames"/>
          <w:b/>
          <w:bCs/>
          <w:sz w:val="28"/>
          <w:szCs w:val="28"/>
        </w:rPr>
        <w:br/>
      </w:r>
    </w:p>
    <w:p>
      <w:pPr>
        <w:pStyle w:val="Normal"/>
        <w:spacing w:lineRule="auto" w:line="240" w:before="0" w:after="0"/>
        <w:ind w:firstLine="709"/>
        <w:jc w:val="both"/>
        <w:rPr/>
      </w:pPr>
      <w:r>
        <w:rPr>
          <w:rStyle w:val="Fontstyle21"/>
          <w:rFonts w:ascii="XO Thames" w:hAnsi="XO Thames"/>
          <w:color w:val="auto"/>
          <w:sz w:val="28"/>
          <w:szCs w:val="28"/>
        </w:rPr>
        <w:t xml:space="preserve">4. Максимальный срок предоставления государственной услуги составляет 9 рабочих дней. </w:t>
      </w:r>
    </w:p>
    <w:p>
      <w:pPr>
        <w:pStyle w:val="Normal"/>
        <w:spacing w:lineRule="auto" w:line="240" w:before="0" w:after="0"/>
        <w:ind w:firstLine="709"/>
        <w:jc w:val="both"/>
        <w:rPr/>
      </w:pPr>
      <w:r>
        <w:rPr>
          <w:rStyle w:val="Fontstyle21"/>
          <w:rFonts w:ascii="XO Thames" w:hAnsi="XO Thames"/>
          <w:color w:val="auto"/>
          <w:sz w:val="28"/>
          <w:szCs w:val="28"/>
        </w:rPr>
        <w:t xml:space="preserve">5. Срок предоставления государственной услуги исчисляется </w:t>
        <w:br/>
        <w:t xml:space="preserve">со дня регистрации заявления и документов, необходимых для предоставления государственной услуги в Учреждении, по день направления заявителю одного из результатов, указанных в пункте 3 настоящего Стандарта, способом, указанным в заявлении. </w:t>
      </w:r>
    </w:p>
    <w:p>
      <w:pPr>
        <w:pStyle w:val="Normal"/>
        <w:spacing w:lineRule="auto" w:line="240" w:before="0" w:after="0"/>
        <w:ind w:firstLine="709"/>
        <w:jc w:val="both"/>
        <w:rPr>
          <w:rFonts w:ascii="XO Thames" w:hAnsi="XO Thames"/>
        </w:rPr>
      </w:pPr>
      <w:r>
        <w:rPr>
          <w:rFonts w:ascii="XO Thames" w:hAnsi="XO Thames"/>
        </w:rPr>
      </w:r>
    </w:p>
    <w:p>
      <w:pPr>
        <w:pStyle w:val="Normal"/>
        <w:spacing w:lineRule="auto" w:line="240" w:before="0" w:after="0"/>
        <w:jc w:val="center"/>
        <w:rPr/>
      </w:pPr>
      <w:r>
        <w:rPr>
          <w:rStyle w:val="Fontstyle01"/>
          <w:rFonts w:cs="Times New Roman" w:ascii="XO Thames" w:hAnsi="XO Thames"/>
          <w:color w:val="auto"/>
          <w:sz w:val="28"/>
          <w:szCs w:val="28"/>
        </w:rPr>
        <w:t xml:space="preserve">Правовые основания </w:t>
      </w:r>
    </w:p>
    <w:p>
      <w:pPr>
        <w:pStyle w:val="Normal"/>
        <w:spacing w:lineRule="auto" w:line="240" w:before="0" w:after="0"/>
        <w:jc w:val="center"/>
        <w:rPr/>
      </w:pPr>
      <w:r>
        <w:rPr>
          <w:rStyle w:val="Fontstyle01"/>
          <w:rFonts w:cs="Times New Roman" w:ascii="XO Thames" w:hAnsi="XO Thames"/>
          <w:color w:val="auto"/>
          <w:sz w:val="28"/>
          <w:szCs w:val="28"/>
        </w:rPr>
        <w:t>для предоставления государственной услуги</w:t>
      </w:r>
    </w:p>
    <w:p>
      <w:pPr>
        <w:pStyle w:val="Normal"/>
        <w:spacing w:lineRule="auto" w:line="240" w:before="0" w:after="0"/>
        <w:ind w:firstLine="709"/>
        <w:jc w:val="both"/>
        <w:rPr>
          <w:rFonts w:ascii="XO Thames" w:hAnsi="XO Thames" w:cs="Times New Roman"/>
          <w:b/>
          <w:bCs/>
          <w:sz w:val="28"/>
          <w:szCs w:val="28"/>
        </w:rPr>
      </w:pPr>
      <w:r>
        <w:rPr>
          <w:rFonts w:cs="Times New Roman" w:ascii="XO Thames" w:hAnsi="XO Thames"/>
          <w:b/>
          <w:bCs/>
          <w:sz w:val="28"/>
          <w:szCs w:val="28"/>
        </w:rPr>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6. Перечень нормативных правовых актов, регулирующих предоставление государственной услуги, информация о порядке досудебного (внесудебного) обжалования решений и действий (бездействия) Учреждения, а также его должностных лиц размещаются на официальном сайте Учреждения в информационно-телекоммуникационной сети «Интернет», </w:t>
        <w:br/>
        <w:t>а также на Едином портале государственных и муниципальных услуг (далее – ЕПГУ).</w:t>
      </w:r>
    </w:p>
    <w:p>
      <w:pPr>
        <w:pStyle w:val="Normal"/>
        <w:spacing w:lineRule="auto" w:line="240" w:before="0" w:after="0"/>
        <w:jc w:val="both"/>
        <w:rPr>
          <w:rFonts w:ascii="XO Thames" w:hAnsi="XO Thames" w:cs="Times New Roman"/>
          <w:sz w:val="28"/>
          <w:szCs w:val="28"/>
        </w:rPr>
      </w:pPr>
      <w:r>
        <w:rPr>
          <w:rFonts w:cs="Times New Roman" w:ascii="XO Thames" w:hAnsi="XO Thames"/>
          <w:sz w:val="28"/>
          <w:szCs w:val="28"/>
        </w:rPr>
      </w:r>
    </w:p>
    <w:p>
      <w:pPr>
        <w:pStyle w:val="Normal"/>
        <w:spacing w:lineRule="auto" w:line="240" w:before="0" w:after="0"/>
        <w:jc w:val="center"/>
        <w:rPr/>
      </w:pPr>
      <w:r>
        <w:rPr>
          <w:rStyle w:val="Fontstyle01"/>
          <w:rFonts w:ascii="XO Thames" w:hAnsi="XO Thames"/>
          <w:color w:val="auto"/>
          <w:sz w:val="28"/>
          <w:szCs w:val="28"/>
        </w:rPr>
        <w:t xml:space="preserve">Исчерпывающий перечень документов, </w:t>
      </w:r>
    </w:p>
    <w:p>
      <w:pPr>
        <w:pStyle w:val="Normal"/>
        <w:spacing w:lineRule="auto" w:line="240" w:before="0" w:after="0"/>
        <w:jc w:val="center"/>
        <w:rPr/>
      </w:pPr>
      <w:r>
        <w:rPr>
          <w:rStyle w:val="Fontstyle01"/>
          <w:rFonts w:ascii="XO Thames" w:hAnsi="XO Thames"/>
          <w:color w:val="auto"/>
          <w:sz w:val="28"/>
          <w:szCs w:val="28"/>
        </w:rPr>
        <w:t>необходимых для предоставления государственной услуги</w:t>
      </w:r>
    </w:p>
    <w:p>
      <w:pPr>
        <w:pStyle w:val="Normal"/>
        <w:spacing w:lineRule="auto" w:line="240" w:before="0" w:after="0"/>
        <w:ind w:firstLine="709"/>
        <w:jc w:val="both"/>
        <w:rPr>
          <w:rFonts w:ascii="XO Thames" w:hAnsi="XO Thames"/>
          <w:b/>
          <w:bCs/>
          <w:color w:val="000000"/>
          <w:sz w:val="26"/>
          <w:szCs w:val="26"/>
        </w:rPr>
      </w:pPr>
      <w:r>
        <w:rPr>
          <w:rFonts w:ascii="XO Thames" w:hAnsi="XO Thames"/>
          <w:b/>
          <w:bCs/>
          <w:color w:val="000000"/>
          <w:sz w:val="26"/>
          <w:szCs w:val="26"/>
        </w:rPr>
      </w:r>
    </w:p>
    <w:p>
      <w:pPr>
        <w:pStyle w:val="Normal"/>
        <w:spacing w:lineRule="auto" w:line="240" w:before="0" w:after="0"/>
        <w:ind w:firstLine="709"/>
        <w:jc w:val="both"/>
        <w:rPr/>
      </w:pPr>
      <w:r>
        <w:rPr>
          <w:rStyle w:val="Fontstyle21"/>
          <w:rFonts w:cs="Times New Roman" w:ascii="XO Thames" w:hAnsi="XO Thames"/>
          <w:color w:val="auto"/>
          <w:sz w:val="28"/>
          <w:szCs w:val="28"/>
        </w:rPr>
        <w:t>7. Заявителю для получения государственной услуги необходимо представить лично или через представителя в Учреждение, посредством ЕПГУ, в МФЦ заявление о предоставлении государственной услуги, а также документы.</w:t>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8. Исчерпывающий перечень документов, необходимых </w:t>
        <w:br/>
        <w:t>в соответствии с законодательными или иными нормативными правовыми актами субъекта Российской Федерации для предоставления государственной услуги, которые</w:t>
      </w:r>
      <w:r>
        <w:rPr>
          <w:rFonts w:cs="Times New Roman" w:ascii="XO Thames" w:hAnsi="XO Thames"/>
          <w:sz w:val="28"/>
          <w:szCs w:val="28"/>
        </w:rPr>
        <w:t xml:space="preserve"> з</w:t>
      </w:r>
      <w:r>
        <w:rPr>
          <w:rStyle w:val="Fontstyle21"/>
          <w:rFonts w:cs="Times New Roman" w:ascii="XO Thames" w:hAnsi="XO Thames"/>
          <w:color w:val="auto"/>
          <w:sz w:val="28"/>
          <w:szCs w:val="28"/>
        </w:rPr>
        <w:t xml:space="preserve">аявитель должен представить самостоятельно: </w:t>
      </w:r>
    </w:p>
    <w:p>
      <w:pPr>
        <w:pStyle w:val="Normal"/>
        <w:spacing w:lineRule="auto" w:line="240" w:before="0" w:after="0"/>
        <w:ind w:firstLine="709"/>
        <w:jc w:val="both"/>
        <w:rPr/>
      </w:pPr>
      <w:r>
        <w:rPr>
          <w:rStyle w:val="Fontstyle21"/>
          <w:rFonts w:cs="Times New Roman" w:ascii="XO Thames" w:hAnsi="XO Thames"/>
          <w:color w:val="auto"/>
          <w:sz w:val="28"/>
          <w:szCs w:val="28"/>
        </w:rPr>
        <w:t>1) заявление о предоставлении единовременного денежного вознаграждения</w:t>
      </w:r>
      <w:r>
        <w:rPr>
          <w:rFonts w:cs="Times New Roman" w:ascii="XO Thames" w:hAnsi="XO Thames"/>
          <w:sz w:val="28"/>
          <w:szCs w:val="28"/>
        </w:rPr>
        <w:t xml:space="preserve"> по форме, утвержденной постановлением Администрации Ненецкого автономного округа от 30.12.2008 </w:t>
      </w:r>
      <w:r>
        <w:rPr>
          <w:rFonts w:cs="Times New Roman" w:ascii="XO Thames" w:hAnsi="XO Thames"/>
          <w:sz w:val="28"/>
          <w:szCs w:val="28"/>
        </w:rPr>
        <w:t>№</w:t>
      </w:r>
      <w:r>
        <w:rPr>
          <w:rFonts w:cs="Times New Roman" w:ascii="XO Thames" w:hAnsi="XO Thames"/>
          <w:sz w:val="28"/>
          <w:szCs w:val="28"/>
        </w:rPr>
        <w:t xml:space="preserve"> 246-п</w:t>
        <w:t xml:space="preserve"> «О порядке выплаты единовременного денежного вознаграждения лицам, награжденным медалью «За особые заслуги перед Ненецким автономным округом», Почетной грамотой Ненецкого автономного округа, Почетной грамотой Собрания депутатов Ненецкого автономного округа, Почетной грамотой Администрации Ненецкого автономного округа, и лицам, которым присвоено почетное звание «Почетный гражданин Ненецкого автономного округа"» (далее – заявление, Порядок)</w:t>
      </w:r>
      <w:r>
        <w:rPr>
          <w:rStyle w:val="Fontstyle21"/>
          <w:rFonts w:cs="Times New Roman" w:ascii="XO Thames" w:hAnsi="XO Thames"/>
          <w:color w:val="auto"/>
          <w:sz w:val="28"/>
          <w:szCs w:val="28"/>
        </w:rPr>
        <w:t>;</w:t>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Требования, предъявляемые к документу при подаче: </w:t>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при подаче в Учреждение, многофункциональный центр – оригинал; </w:t>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в случае направления заявления посредством ЕПГУ формирование запроса осуществляется посредством заполнения интерактивной формы </w:t>
        <w:br/>
        <w:t xml:space="preserve">на ЕПГУ без необходимости дополнительной подачи заявления в какой-либо иной форме. </w:t>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В заявлении также указывается один из следующих способов направления результата предоставления государственной услуги: </w:t>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в форме электронного документа в личном кабинете на ЕПГУ; </w:t>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на бумажном носителе в виде распечатанного экземпляра электронного документа в Учреждении, многофункциональном центре; </w:t>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2) документ, удостоверяющий личность заявителя, представителя. </w:t>
      </w:r>
    </w:p>
    <w:p>
      <w:pPr>
        <w:pStyle w:val="Normal"/>
        <w:spacing w:lineRule="auto" w:line="240" w:before="0" w:after="0"/>
        <w:ind w:firstLine="709"/>
        <w:jc w:val="both"/>
        <w:rPr>
          <w:rFonts w:ascii="XO Thames" w:hAnsi="XO Thames"/>
        </w:rPr>
      </w:pPr>
      <w:r>
        <w:rPr>
          <w:rFonts w:cs="Times New Roman" w:ascii="XO Thames" w:hAnsi="XO Thames"/>
          <w:color w:val="000000"/>
          <w:sz w:val="28"/>
          <w:szCs w:val="28"/>
        </w:rPr>
        <w:t xml:space="preserve">Требования, предъявляемые к документу: </w:t>
      </w:r>
    </w:p>
    <w:p>
      <w:pPr>
        <w:pStyle w:val="Normal"/>
        <w:spacing w:lineRule="auto" w:line="240" w:before="0" w:after="0"/>
        <w:ind w:firstLine="709"/>
        <w:jc w:val="both"/>
        <w:rPr>
          <w:rFonts w:ascii="XO Thames" w:hAnsi="XO Thames"/>
        </w:rPr>
      </w:pPr>
      <w:r>
        <w:rPr>
          <w:rFonts w:cs="Times New Roman" w:ascii="XO Thames" w:hAnsi="XO Thames"/>
          <w:color w:val="000000"/>
          <w:sz w:val="28"/>
          <w:szCs w:val="28"/>
        </w:rPr>
        <w:t>при подаче в Учреждение, многофункциональный центр</w:t>
        <w:br/>
        <w:t>для удостоверения личности заявителя, представителя предъявляется оригинал документа;</w:t>
      </w:r>
    </w:p>
    <w:p>
      <w:pPr>
        <w:pStyle w:val="Normal"/>
        <w:spacing w:lineRule="auto" w:line="240" w:before="0" w:after="0"/>
        <w:ind w:firstLine="709"/>
        <w:jc w:val="both"/>
        <w:rPr>
          <w:rFonts w:ascii="XO Thames" w:hAnsi="XO Thames"/>
        </w:rPr>
      </w:pPr>
      <w:r>
        <w:rPr>
          <w:rFonts w:cs="Times New Roman" w:ascii="XO Thames" w:hAnsi="XO Thames"/>
          <w:color w:val="000000"/>
          <w:sz w:val="28"/>
          <w:szCs w:val="28"/>
        </w:rPr>
        <w:t xml:space="preserve">в случае направления заявления посредством ЕПГУ сведения </w:t>
        <w:br/>
        <w:t>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w:t>
      </w:r>
      <w:r>
        <w:rPr>
          <w:rFonts w:cs="Times New Roman" w:ascii="XO Thames" w:hAnsi="XO Thames"/>
          <w:sz w:val="28"/>
          <w:szCs w:val="28"/>
        </w:rPr>
        <w:t xml:space="preserve"> </w:t>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3) документ, подтверждающий полномочия представителя действовать от имени заявителя – в случае, если заявление подается представителем. </w:t>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Требования, предъявляемые к документу: </w:t>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при подаче в Учреждение, многофункциональный центр – оригинал; </w:t>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с использованием ЕПГУ – </w:t>
      </w:r>
      <w:r>
        <w:rPr>
          <w:rFonts w:cs="Times New Roman" w:ascii="XO Thames" w:hAnsi="XO Thames"/>
          <w:color w:val="000000"/>
          <w:sz w:val="28"/>
          <w:szCs w:val="28"/>
        </w:rPr>
        <w:t>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документа/посредством представления подтверждающего документа в Учреждение в течение</w:t>
        <w:br/>
        <w:t>5 рабочих дней после отправки заявления;</w:t>
      </w:r>
    </w:p>
    <w:p>
      <w:pPr>
        <w:pStyle w:val="Normal"/>
        <w:spacing w:lineRule="auto" w:line="240" w:before="0" w:after="0"/>
        <w:ind w:firstLine="709"/>
        <w:jc w:val="both"/>
        <w:rPr>
          <w:rFonts w:ascii="XO Thames" w:hAnsi="XO Thames"/>
        </w:rPr>
      </w:pPr>
      <w:r>
        <w:rPr>
          <w:rFonts w:cs="Times New Roman" w:ascii="XO Thames" w:hAnsi="XO Thames"/>
          <w:sz w:val="28"/>
          <w:szCs w:val="28"/>
        </w:rPr>
        <w:t>4</w:t>
      </w:r>
      <w:r>
        <w:rPr>
          <w:rFonts w:cs="Times New Roman" w:ascii="XO Thames" w:hAnsi="XO Thames"/>
          <w:sz w:val="28"/>
          <w:szCs w:val="28"/>
        </w:rPr>
        <w:t>) сведения о перемене имени (в случае регистрации записи соответствующего акта компетентным органом иностранного государства)</w:t>
        <w:t>.</w:t>
      </w:r>
    </w:p>
    <w:p>
      <w:pPr>
        <w:pStyle w:val="Normal"/>
        <w:spacing w:lineRule="auto" w:line="240" w:before="0" w:after="0"/>
        <w:ind w:firstLine="709"/>
        <w:jc w:val="both"/>
        <w:rPr>
          <w:rFonts w:ascii="XO Thames" w:hAnsi="XO Thames"/>
        </w:rPr>
      </w:pPr>
      <w:r>
        <w:rPr>
          <w:rFonts w:cs="Times New Roman" w:ascii="XO Thames" w:hAnsi="XO Thames"/>
          <w:sz w:val="28"/>
          <w:szCs w:val="28"/>
        </w:rPr>
        <w:t xml:space="preserve">Требования, предъявляемые к документу при подаче: </w:t>
      </w:r>
    </w:p>
    <w:p>
      <w:pPr>
        <w:pStyle w:val="Normal"/>
        <w:spacing w:lineRule="auto" w:line="240" w:before="0" w:after="0"/>
        <w:ind w:firstLine="709"/>
        <w:jc w:val="both"/>
        <w:rPr>
          <w:rFonts w:ascii="XO Thames" w:hAnsi="XO Thames"/>
        </w:rPr>
      </w:pPr>
      <w:r>
        <w:rPr>
          <w:rFonts w:cs="Times New Roman" w:ascii="XO Thames" w:hAnsi="XO Thames"/>
          <w:sz w:val="28"/>
          <w:szCs w:val="28"/>
        </w:rPr>
        <w:t xml:space="preserve">при подаче в Учреждение, многофункциональный центр – нотариально заверенный перевод на русский язык; </w:t>
      </w:r>
    </w:p>
    <w:p>
      <w:pPr>
        <w:pStyle w:val="Normal"/>
        <w:spacing w:lineRule="auto" w:line="240" w:before="0" w:after="0"/>
        <w:ind w:firstLine="709"/>
        <w:jc w:val="both"/>
        <w:rPr>
          <w:rFonts w:ascii="XO Thames" w:hAnsi="XO Thames"/>
        </w:rPr>
      </w:pPr>
      <w:r>
        <w:rPr>
          <w:rFonts w:cs="Times New Roman" w:ascii="XO Thames" w:hAnsi="XO Thames"/>
          <w:sz w:val="28"/>
          <w:szCs w:val="28"/>
        </w:rPr>
        <w:t xml:space="preserve">с использованием ЕПГУ – нотариально заверенный перевод </w:t>
      </w:r>
    </w:p>
    <w:p>
      <w:pPr>
        <w:pStyle w:val="Normal"/>
        <w:spacing w:lineRule="auto" w:line="240" w:before="0" w:after="0"/>
        <w:ind w:firstLine="709"/>
        <w:jc w:val="both"/>
        <w:rPr>
          <w:rFonts w:ascii="XO Thames" w:hAnsi="XO Thames"/>
        </w:rPr>
      </w:pPr>
      <w:r>
        <w:rPr>
          <w:rFonts w:cs="Times New Roman" w:ascii="XO Thames" w:hAnsi="XO Thames"/>
          <w:sz w:val="28"/>
          <w:szCs w:val="28"/>
        </w:rPr>
        <w:t xml:space="preserve">на русский язык, заверенный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документа/посредством представления подтверждающего документа в Учреждение в течение </w:t>
        <w:br/>
        <w:t>5 рабочих дней после отправки заявления;</w:t>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9. Перечень документов (сведений), получаемых в рамках межведомственного информационного взаимодействия, которые заявитель вправе предоставить по собственной инициативе: </w:t>
      </w:r>
    </w:p>
    <w:p>
      <w:pPr>
        <w:pStyle w:val="Normal"/>
        <w:spacing w:lineRule="auto" w:line="240" w:before="0" w:after="0"/>
        <w:ind w:firstLine="709"/>
        <w:jc w:val="both"/>
        <w:rPr>
          <w:rFonts w:ascii="XO Thames" w:hAnsi="XO Thames"/>
        </w:rPr>
      </w:pPr>
      <w:r>
        <w:rPr>
          <w:rFonts w:cs="Times New Roman" w:ascii="XO Thames" w:hAnsi="XO Thames"/>
          <w:color w:val="000000"/>
          <w:sz w:val="28"/>
          <w:szCs w:val="28"/>
        </w:rPr>
        <w:t>1) сведения, подтверждающие действительность документа, удостоверяющего личность (далее – ДУЛ) заявителя и членов его семьи (паспортное досье со старыми паспортами).</w:t>
      </w:r>
    </w:p>
    <w:p>
      <w:pPr>
        <w:pStyle w:val="Normal"/>
        <w:spacing w:lineRule="auto" w:line="240" w:before="0" w:after="0"/>
        <w:ind w:firstLine="709"/>
        <w:jc w:val="both"/>
        <w:rPr>
          <w:rFonts w:ascii="XO Thames" w:hAnsi="XO Thames"/>
        </w:rPr>
      </w:pPr>
      <w:r>
        <w:rPr>
          <w:rFonts w:cs="Times New Roman" w:ascii="XO Thames" w:hAnsi="XO Thames"/>
          <w:color w:val="000000"/>
          <w:sz w:val="28"/>
          <w:szCs w:val="28"/>
        </w:rPr>
        <w:t>Требования, предъявляемые к документу при подаче – оригинал;</w:t>
      </w:r>
    </w:p>
    <w:p>
      <w:pPr>
        <w:pStyle w:val="Normal"/>
        <w:spacing w:lineRule="auto" w:line="240" w:before="0" w:after="0"/>
        <w:ind w:firstLine="709"/>
        <w:jc w:val="both"/>
        <w:rPr/>
      </w:pPr>
      <w:r>
        <w:rPr>
          <w:rStyle w:val="Fontstyle21"/>
          <w:rFonts w:cs="Times New Roman" w:ascii="XO Thames" w:hAnsi="XO Thames"/>
          <w:color w:val="auto"/>
          <w:sz w:val="28"/>
          <w:szCs w:val="28"/>
        </w:rPr>
        <w:t>2) сведения о регистрации по месту жительства/пребывания гражданина Российской Федерации</w:t>
      </w:r>
    </w:p>
    <w:p>
      <w:pPr>
        <w:pStyle w:val="Normal"/>
        <w:spacing w:lineRule="auto" w:line="240" w:before="0" w:after="0"/>
        <w:ind w:firstLine="709"/>
        <w:jc w:val="both"/>
        <w:rPr/>
      </w:pPr>
      <w:r>
        <w:rPr>
          <w:rStyle w:val="Fontstyle21"/>
          <w:rFonts w:cs="Times New Roman" w:ascii="XO Thames" w:hAnsi="XO Thames"/>
          <w:color w:val="auto"/>
          <w:sz w:val="28"/>
          <w:szCs w:val="28"/>
        </w:rPr>
        <w:t>Требования, предъявляемые к документу при подаче – оригинал;</w:t>
      </w:r>
    </w:p>
    <w:p>
      <w:pPr>
        <w:pStyle w:val="Normal"/>
        <w:spacing w:lineRule="auto" w:line="240" w:before="0" w:after="0"/>
        <w:ind w:firstLine="709"/>
        <w:jc w:val="both"/>
        <w:rPr/>
      </w:pPr>
      <w:r>
        <w:rPr>
          <w:rStyle w:val="Fontstyle21"/>
          <w:rFonts w:cs="Times New Roman" w:ascii="XO Thames" w:hAnsi="XO Thames"/>
          <w:color w:val="auto"/>
          <w:sz w:val="28"/>
          <w:szCs w:val="28"/>
        </w:rPr>
        <w:t>3) сведения о страховом номере индивидуального лицевого счета</w:t>
      </w:r>
    </w:p>
    <w:p>
      <w:pPr>
        <w:pStyle w:val="Normal"/>
        <w:spacing w:lineRule="auto" w:line="240" w:before="0" w:after="0"/>
        <w:ind w:firstLine="709"/>
        <w:jc w:val="both"/>
        <w:rPr/>
      </w:pPr>
      <w:r>
        <w:rPr>
          <w:rStyle w:val="Fontstyle21"/>
          <w:rFonts w:cs="Times New Roman" w:ascii="XO Thames" w:hAnsi="XO Thames"/>
          <w:color w:val="auto"/>
          <w:sz w:val="28"/>
          <w:szCs w:val="28"/>
        </w:rPr>
        <w:t>Требования, предъявляемые к документу при подаче – оригинал;</w:t>
      </w:r>
    </w:p>
    <w:p>
      <w:pPr>
        <w:pStyle w:val="Normal"/>
        <w:spacing w:lineRule="auto" w:line="240" w:before="0" w:after="0"/>
        <w:ind w:firstLine="709"/>
        <w:jc w:val="both"/>
        <w:rPr/>
      </w:pPr>
      <w:r>
        <w:rPr>
          <w:rStyle w:val="Fontstyle21"/>
          <w:rFonts w:cs="Times New Roman" w:ascii="XO Thames" w:hAnsi="XO Thames"/>
          <w:color w:val="auto"/>
          <w:sz w:val="28"/>
          <w:szCs w:val="28"/>
        </w:rPr>
        <w:t>4) сведения из реестра лиц, связанных с изменением родительских прав, реестра лиц с измененной дееспособностью и реестра законных представителей</w:t>
      </w:r>
    </w:p>
    <w:p>
      <w:pPr>
        <w:pStyle w:val="Normal"/>
        <w:spacing w:lineRule="auto" w:line="240" w:before="0" w:after="0"/>
        <w:ind w:firstLine="709"/>
        <w:jc w:val="both"/>
        <w:rPr/>
      </w:pPr>
      <w:r>
        <w:rPr>
          <w:rStyle w:val="Fontstyle21"/>
          <w:rFonts w:cs="Times New Roman" w:ascii="XO Thames" w:hAnsi="XO Thames"/>
          <w:color w:val="auto"/>
          <w:sz w:val="28"/>
          <w:szCs w:val="28"/>
        </w:rPr>
        <w:t>Требования, предъявляемые к документу при подаче – оригинал;</w:t>
      </w:r>
    </w:p>
    <w:p>
      <w:pPr>
        <w:pStyle w:val="Normal"/>
        <w:spacing w:lineRule="auto" w:line="240" w:before="0" w:after="0"/>
        <w:ind w:firstLine="709"/>
        <w:jc w:val="both"/>
        <w:rPr/>
      </w:pPr>
      <w:r>
        <w:rPr>
          <w:rStyle w:val="Fontstyle21"/>
          <w:rFonts w:cs="Times New Roman" w:ascii="XO Thames" w:hAnsi="XO Thames"/>
          <w:color w:val="auto"/>
          <w:sz w:val="28"/>
          <w:szCs w:val="28"/>
        </w:rPr>
        <w:t>5) сведения, подтверждающие награждение медалью "За особые заслуги перед Ненецким автономным округом", Почетной грамотой Ненецкого автономного округа, Почетной грамотой Администрации Ненецкого автономного округа или награждение нагрудным знаком в связи с присвоением лицу почетного звания "Почетный гражданин Ненецкого автономного округа" (в отношении лиц, награжденных до 01.11.2024)</w:t>
      </w:r>
    </w:p>
    <w:p>
      <w:pPr>
        <w:pStyle w:val="Normal"/>
        <w:spacing w:lineRule="auto" w:line="240" w:before="0" w:after="0"/>
        <w:ind w:firstLine="709"/>
        <w:jc w:val="both"/>
        <w:rPr/>
      </w:pPr>
      <w:r>
        <w:rPr>
          <w:rStyle w:val="Fontstyle21"/>
          <w:rFonts w:cs="Times New Roman" w:ascii="XO Thames" w:hAnsi="XO Thames"/>
          <w:color w:val="auto"/>
          <w:sz w:val="28"/>
          <w:szCs w:val="28"/>
        </w:rPr>
        <w:t>Требования, предъявляемые к документу при подаче – оригинал;</w:t>
      </w:r>
    </w:p>
    <w:p>
      <w:pPr>
        <w:pStyle w:val="Normal"/>
        <w:spacing w:lineRule="auto" w:line="240" w:before="0" w:after="0"/>
        <w:ind w:firstLine="709"/>
        <w:jc w:val="both"/>
        <w:rPr/>
      </w:pPr>
      <w:r>
        <w:rPr>
          <w:rStyle w:val="Fontstyle21"/>
          <w:rFonts w:cs="Times New Roman" w:ascii="XO Thames" w:hAnsi="XO Thames"/>
          <w:color w:val="auto"/>
          <w:sz w:val="28"/>
          <w:szCs w:val="28"/>
        </w:rPr>
        <w:t>6) сведения, подтверждающие награждение Почетной грамотой Собрания депутатов Ненецкого автономного округа (в отношении лиц, награжденных до 01.11.2024)</w:t>
      </w:r>
    </w:p>
    <w:p>
      <w:pPr>
        <w:pStyle w:val="Normal"/>
        <w:spacing w:lineRule="auto" w:line="240" w:before="0" w:after="0"/>
        <w:ind w:firstLine="709"/>
        <w:jc w:val="both"/>
        <w:rPr/>
      </w:pPr>
      <w:r>
        <w:rPr>
          <w:rStyle w:val="Fontstyle21"/>
          <w:rFonts w:cs="Times New Roman" w:ascii="XO Thames" w:hAnsi="XO Thames"/>
          <w:color w:val="auto"/>
          <w:sz w:val="28"/>
          <w:szCs w:val="28"/>
        </w:rPr>
        <w:t>Требования, предъявляемые к документу при подаче – оригинал;</w:t>
      </w:r>
    </w:p>
    <w:p>
      <w:pPr>
        <w:pStyle w:val="Normal"/>
        <w:spacing w:lineRule="auto" w:line="240" w:before="0" w:after="0"/>
        <w:ind w:firstLine="709"/>
        <w:jc w:val="both"/>
        <w:rPr/>
      </w:pPr>
      <w:r>
        <w:rPr>
          <w:rStyle w:val="Fontstyle21"/>
          <w:rFonts w:cs="Times New Roman" w:ascii="XO Thames" w:hAnsi="XO Thames"/>
          <w:color w:val="auto"/>
          <w:sz w:val="28"/>
          <w:szCs w:val="28"/>
        </w:rPr>
        <w:t>7) сведения о перемене имени</w:t>
      </w:r>
    </w:p>
    <w:p>
      <w:pPr>
        <w:pStyle w:val="Normal"/>
        <w:spacing w:lineRule="auto" w:line="240" w:before="0" w:after="0"/>
        <w:ind w:firstLine="709"/>
        <w:jc w:val="both"/>
        <w:rPr/>
      </w:pPr>
      <w:r>
        <w:rPr>
          <w:rStyle w:val="Fontstyle21"/>
          <w:rFonts w:cs="Times New Roman" w:ascii="XO Thames" w:hAnsi="XO Thames"/>
          <w:color w:val="auto"/>
          <w:sz w:val="28"/>
          <w:szCs w:val="28"/>
        </w:rPr>
        <w:t>Требования, предъявляемые к документу при подаче – оригинал;</w:t>
      </w:r>
    </w:p>
    <w:p>
      <w:pPr>
        <w:pStyle w:val="Normal"/>
        <w:spacing w:lineRule="auto" w:line="240" w:before="0" w:after="0"/>
        <w:ind w:firstLine="709"/>
        <w:jc w:val="both"/>
        <w:rPr/>
      </w:pPr>
      <w:r>
        <w:rPr>
          <w:rStyle w:val="Fontstyle21"/>
          <w:rFonts w:cs="Times New Roman" w:ascii="XO Thames" w:hAnsi="XO Thames"/>
          <w:color w:val="auto"/>
          <w:sz w:val="28"/>
          <w:szCs w:val="28"/>
        </w:rPr>
        <w:t>8) сведения о заключении брака</w:t>
      </w:r>
    </w:p>
    <w:p>
      <w:pPr>
        <w:pStyle w:val="Normal"/>
        <w:spacing w:lineRule="auto" w:line="240" w:before="0" w:after="0"/>
        <w:ind w:firstLine="709"/>
        <w:jc w:val="both"/>
        <w:rPr/>
      </w:pPr>
      <w:r>
        <w:rPr>
          <w:rStyle w:val="Fontstyle21"/>
          <w:rFonts w:cs="Times New Roman" w:ascii="XO Thames" w:hAnsi="XO Thames"/>
          <w:color w:val="auto"/>
          <w:sz w:val="28"/>
          <w:szCs w:val="28"/>
        </w:rPr>
        <w:t>Требования, предъявляемые к документу при подаче – оригинал;</w:t>
      </w:r>
    </w:p>
    <w:p>
      <w:pPr>
        <w:pStyle w:val="Normal"/>
        <w:spacing w:lineRule="auto" w:line="240" w:before="0" w:after="0"/>
        <w:ind w:firstLine="709"/>
        <w:jc w:val="both"/>
        <w:rPr/>
      </w:pPr>
      <w:r>
        <w:rPr>
          <w:rStyle w:val="Fontstyle21"/>
          <w:rFonts w:cs="Times New Roman" w:ascii="XO Thames" w:hAnsi="XO Thames"/>
          <w:color w:val="auto"/>
          <w:sz w:val="28"/>
          <w:szCs w:val="28"/>
        </w:rPr>
        <w:t>9) сведений о расторжении брака</w:t>
      </w:r>
    </w:p>
    <w:p>
      <w:pPr>
        <w:pStyle w:val="Normal"/>
        <w:spacing w:lineRule="auto" w:line="240" w:before="0" w:after="0"/>
        <w:ind w:firstLine="709"/>
        <w:jc w:val="both"/>
        <w:rPr/>
      </w:pPr>
      <w:r>
        <w:rPr>
          <w:rStyle w:val="Fontstyle21"/>
          <w:rFonts w:cs="Times New Roman" w:ascii="XO Thames" w:hAnsi="XO Thames"/>
          <w:color w:val="auto"/>
          <w:sz w:val="28"/>
          <w:szCs w:val="28"/>
        </w:rPr>
        <w:t>Требования, предъявляемые к документу при подаче – оригинал;</w:t>
      </w:r>
    </w:p>
    <w:p>
      <w:pPr>
        <w:pStyle w:val="Normal"/>
        <w:spacing w:lineRule="auto" w:line="240" w:before="0" w:after="0"/>
        <w:ind w:firstLine="709"/>
        <w:jc w:val="both"/>
        <w:rPr/>
      </w:pPr>
      <w:r>
        <w:rPr>
          <w:rStyle w:val="Fontstyle21"/>
          <w:rFonts w:cs="Times New Roman" w:ascii="XO Thames" w:hAnsi="XO Thames"/>
          <w:color w:val="auto"/>
          <w:sz w:val="28"/>
          <w:szCs w:val="28"/>
        </w:rPr>
      </w:r>
      <w:r>
        <w:rPr>
          <w:rStyle w:val="Fontstyle21"/>
          <w:rFonts w:cs="Times New Roman" w:ascii="XO Thames" w:hAnsi="XO Thames"/>
          <w:color w:val="auto"/>
          <w:sz w:val="28"/>
          <w:szCs w:val="28"/>
        </w:rPr>
        <w:t>10. Заявитель вправе предоставить иные документы, не являющиеся необходимыми в рамках предоставления услуги.</w:t>
      </w:r>
    </w:p>
    <w:p>
      <w:pPr>
        <w:pStyle w:val="Normal"/>
        <w:spacing w:lineRule="auto" w:line="240" w:before="0" w:after="0"/>
        <w:jc w:val="both"/>
        <w:rPr>
          <w:rFonts w:ascii="XO Thames" w:hAnsi="XO Thames" w:cs="Times New Roman"/>
          <w:color w:val="auto"/>
          <w:sz w:val="28"/>
          <w:szCs w:val="28"/>
        </w:rPr>
      </w:pPr>
      <w:r>
        <w:rPr>
          <w:rFonts w:cs="Times New Roman" w:ascii="XO Thames" w:hAnsi="XO Thames"/>
          <w:color w:val="auto"/>
          <w:sz w:val="28"/>
          <w:szCs w:val="28"/>
        </w:rPr>
      </w:r>
    </w:p>
    <w:p>
      <w:pPr>
        <w:pStyle w:val="Normal"/>
        <w:spacing w:lineRule="auto" w:line="240" w:before="0" w:after="0"/>
        <w:jc w:val="center"/>
        <w:rPr/>
      </w:pPr>
      <w:r>
        <w:rPr>
          <w:rStyle w:val="Fontstyle01"/>
          <w:rFonts w:cs="Times New Roman" w:ascii="XO Thames" w:hAnsi="XO Thames"/>
          <w:sz w:val="28"/>
          <w:szCs w:val="28"/>
        </w:rPr>
        <w:t xml:space="preserve">Исчерпывающий перечень оснований </w:t>
      </w:r>
    </w:p>
    <w:p>
      <w:pPr>
        <w:pStyle w:val="Normal"/>
        <w:spacing w:lineRule="auto" w:line="240" w:before="0" w:after="0"/>
        <w:jc w:val="center"/>
        <w:rPr/>
      </w:pPr>
      <w:r>
        <w:rPr>
          <w:rStyle w:val="Fontstyle01"/>
          <w:rFonts w:cs="Times New Roman" w:ascii="XO Thames" w:hAnsi="XO Thames"/>
          <w:sz w:val="28"/>
          <w:szCs w:val="28"/>
        </w:rPr>
        <w:t xml:space="preserve">для отказа в приеме документов, необходимых </w:t>
      </w:r>
    </w:p>
    <w:p>
      <w:pPr>
        <w:pStyle w:val="Normal"/>
        <w:spacing w:lineRule="auto" w:line="240" w:before="0" w:after="0"/>
        <w:jc w:val="center"/>
        <w:rPr/>
      </w:pPr>
      <w:r>
        <w:rPr>
          <w:rStyle w:val="Fontstyle01"/>
          <w:rFonts w:cs="Times New Roman" w:ascii="XO Thames" w:hAnsi="XO Thames"/>
          <w:sz w:val="28"/>
          <w:szCs w:val="28"/>
        </w:rPr>
        <w:t>для предоставления государственной услуги</w:t>
      </w:r>
    </w:p>
    <w:p>
      <w:pPr>
        <w:pStyle w:val="Normal"/>
        <w:spacing w:lineRule="auto" w:line="240" w:before="0" w:after="0"/>
        <w:ind w:firstLine="709"/>
        <w:jc w:val="both"/>
        <w:rPr>
          <w:rFonts w:ascii="XO Thames" w:hAnsi="XO Thames" w:cs="Times New Roman"/>
          <w:sz w:val="28"/>
          <w:szCs w:val="28"/>
        </w:rPr>
      </w:pPr>
      <w:r>
        <w:rPr>
          <w:rFonts w:cs="Times New Roman" w:ascii="XO Thames" w:hAnsi="XO Thames"/>
          <w:sz w:val="28"/>
          <w:szCs w:val="28"/>
        </w:rPr>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11. Основаниями для отказа в приеме к рассмотрению документов, необходимых для предоставления государственной услуги, являются: </w:t>
      </w:r>
    </w:p>
    <w:p>
      <w:pPr>
        <w:pStyle w:val="Normal"/>
        <w:spacing w:lineRule="auto" w:line="240" w:before="0" w:after="0"/>
        <w:ind w:firstLine="709"/>
        <w:jc w:val="both"/>
        <w:rPr/>
      </w:pPr>
      <w:r>
        <w:rPr>
          <w:rStyle w:val="Fontstyle21"/>
          <w:rFonts w:cs="Times New Roman" w:ascii="XO Thames" w:hAnsi="XO Thames"/>
          <w:color w:val="auto"/>
          <w:sz w:val="28"/>
          <w:szCs w:val="28"/>
        </w:rPr>
        <w:t>1</w:t>
      </w:r>
      <w:r>
        <w:rPr>
          <w:rStyle w:val="Fontstyle21"/>
          <w:rFonts w:cs="Times New Roman" w:ascii="XO Thames" w:hAnsi="XO Thames"/>
          <w:color w:val="auto"/>
          <w:sz w:val="28"/>
          <w:szCs w:val="28"/>
        </w:rPr>
        <w:t xml:space="preserve">) заявление подано способом, не предусмотренным настоящим </w:t>
      </w:r>
      <w:r>
        <w:rPr>
          <w:rStyle w:val="Fontstyle21"/>
          <w:rFonts w:cs="Times New Roman" w:ascii="XO Thames" w:hAnsi="XO Thames"/>
          <w:color w:val="auto"/>
          <w:sz w:val="28"/>
          <w:szCs w:val="28"/>
        </w:rPr>
        <w:t>Стандартом</w:t>
      </w:r>
      <w:r>
        <w:rPr>
          <w:rStyle w:val="Fontstyle21"/>
          <w:rFonts w:cs="Times New Roman" w:ascii="XO Thames" w:hAnsi="XO Thames"/>
          <w:color w:val="auto"/>
          <w:sz w:val="28"/>
          <w:szCs w:val="28"/>
        </w:rPr>
        <w:t>;</w:t>
      </w:r>
    </w:p>
    <w:p>
      <w:pPr>
        <w:pStyle w:val="Normal"/>
        <w:spacing w:lineRule="auto" w:line="240" w:before="0" w:after="0"/>
        <w:ind w:firstLine="709"/>
        <w:jc w:val="both"/>
        <w:rPr/>
      </w:pPr>
      <w:r>
        <w:rPr>
          <w:rStyle w:val="Fontstyle21"/>
          <w:rFonts w:cs="Times New Roman" w:ascii="XO Thames" w:hAnsi="XO Thames"/>
          <w:color w:val="auto"/>
          <w:sz w:val="28"/>
          <w:szCs w:val="28"/>
        </w:rPr>
        <w:t>2) представленные документы утратили силу на момент обращения за единовременным денежным вознаграждением (документ, удостоверяющий личность);</w:t>
      </w:r>
    </w:p>
    <w:p>
      <w:pPr>
        <w:pStyle w:val="Normal"/>
        <w:spacing w:lineRule="auto" w:line="240" w:before="0" w:after="0"/>
        <w:ind w:firstLine="709"/>
        <w:jc w:val="both"/>
        <w:rPr/>
      </w:pPr>
      <w:r>
        <w:rPr>
          <w:rStyle w:val="Fontstyle21"/>
          <w:rFonts w:cs="Times New Roman" w:ascii="XO Thames" w:hAnsi="XO Thames"/>
          <w:color w:val="auto"/>
          <w:sz w:val="28"/>
          <w:szCs w:val="28"/>
        </w:rPr>
        <w:t>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pPr>
        <w:pStyle w:val="Normal"/>
        <w:spacing w:lineRule="auto" w:line="240" w:before="0" w:after="0"/>
        <w:ind w:firstLine="709"/>
        <w:jc w:val="both"/>
        <w:rPr/>
      </w:pPr>
      <w:r>
        <w:rPr>
          <w:rStyle w:val="Fontstyle21"/>
          <w:rFonts w:cs="Times New Roman" w:ascii="XO Thames" w:hAnsi="XO Thames"/>
          <w:color w:val="auto"/>
          <w:sz w:val="28"/>
          <w:szCs w:val="28"/>
        </w:rPr>
        <w:t>4) представленные документы содержат повреждения, наличие которых не позволяет в полном объеме использовать информацию и сведения, содержащиеся в них для предоставления единовременного денежного вознаграждения;</w:t>
      </w:r>
    </w:p>
    <w:p>
      <w:pPr>
        <w:pStyle w:val="Normal"/>
        <w:spacing w:lineRule="auto" w:line="240" w:before="0" w:after="0"/>
        <w:ind w:firstLine="709"/>
        <w:jc w:val="both"/>
        <w:rPr/>
      </w:pPr>
      <w:r>
        <w:rPr>
          <w:rStyle w:val="Fontstyle21"/>
          <w:rFonts w:cs="Times New Roman" w:ascii="XO Thames" w:hAnsi="XO Thames"/>
          <w:color w:val="auto"/>
          <w:sz w:val="28"/>
          <w:szCs w:val="28"/>
        </w:rPr>
        <w:t>5) не установлена личность гражданина (не предъявлен документ, удостоверяющий личность);</w:t>
      </w:r>
    </w:p>
    <w:p>
      <w:pPr>
        <w:pStyle w:val="Normal"/>
        <w:spacing w:lineRule="auto" w:line="240" w:before="0" w:after="0"/>
        <w:ind w:firstLine="709"/>
        <w:jc w:val="both"/>
        <w:rPr/>
      </w:pPr>
      <w:r>
        <w:rPr>
          <w:rStyle w:val="Fontstyle21"/>
          <w:rFonts w:cs="Times New Roman" w:ascii="XO Thames" w:hAnsi="XO Thames"/>
          <w:color w:val="auto"/>
          <w:sz w:val="28"/>
          <w:szCs w:val="28"/>
        </w:rPr>
        <w:t>6) не подтверждены полномочия представителя заявителя</w:t>
        <w:t>.</w:t>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12. Решение об отказе в приеме документов, необходимых </w:t>
        <w:br/>
        <w:t xml:space="preserve">для предоставления государственной услуги направляется способом, указанным в заявлении, не позднее первого рабочего дня, следующего </w:t>
        <w:br/>
        <w:t xml:space="preserve">за днем подачи заявления. </w:t>
      </w:r>
    </w:p>
    <w:p>
      <w:pPr>
        <w:pStyle w:val="Normal"/>
        <w:spacing w:lineRule="auto" w:line="240" w:before="0" w:after="0"/>
        <w:ind w:firstLine="709"/>
        <w:jc w:val="both"/>
        <w:rPr/>
      </w:pPr>
      <w:r>
        <w:rPr>
          <w:rStyle w:val="Fontstyle21"/>
          <w:rFonts w:cs="Times New Roman" w:ascii="XO Thames" w:hAnsi="XO Thames"/>
          <w:color w:val="auto"/>
          <w:sz w:val="28"/>
          <w:szCs w:val="28"/>
        </w:rPr>
        <w:t>13. Отказ в приеме документов, необходимых для предоставления государственной услуги, не препятствует повторному обращению заявителя за предоставлением государственной услуги.</w:t>
      </w:r>
    </w:p>
    <w:p>
      <w:pPr>
        <w:pStyle w:val="Normal"/>
        <w:spacing w:lineRule="auto" w:line="240" w:before="0" w:after="0"/>
        <w:jc w:val="both"/>
        <w:rPr>
          <w:rFonts w:ascii="XO Thames" w:hAnsi="XO Thames"/>
        </w:rPr>
      </w:pPr>
      <w:r>
        <w:rPr>
          <w:rFonts w:ascii="XO Thames" w:hAnsi="XO Thames"/>
        </w:rPr>
      </w:r>
    </w:p>
    <w:p>
      <w:pPr>
        <w:pStyle w:val="Normal"/>
        <w:spacing w:lineRule="auto" w:line="240" w:before="0" w:after="0"/>
        <w:jc w:val="center"/>
        <w:rPr/>
      </w:pPr>
      <w:r>
        <w:rPr>
          <w:rStyle w:val="Fontstyle01"/>
          <w:rFonts w:cs="Times New Roman" w:ascii="XO Thames" w:hAnsi="XO Thames"/>
          <w:color w:val="auto"/>
          <w:sz w:val="28"/>
          <w:szCs w:val="28"/>
        </w:rPr>
        <w:t xml:space="preserve">Исчерпывающий перечень оснований </w:t>
      </w:r>
    </w:p>
    <w:p>
      <w:pPr>
        <w:pStyle w:val="Normal"/>
        <w:spacing w:lineRule="auto" w:line="240" w:before="0" w:after="0"/>
        <w:jc w:val="center"/>
        <w:rPr/>
      </w:pPr>
      <w:r>
        <w:rPr>
          <w:rStyle w:val="Fontstyle01"/>
          <w:rFonts w:cs="Times New Roman" w:ascii="XO Thames" w:hAnsi="XO Thames"/>
          <w:color w:val="auto"/>
          <w:sz w:val="28"/>
          <w:szCs w:val="28"/>
        </w:rPr>
        <w:t xml:space="preserve">для приостановления или отказа в предоставлении </w:t>
      </w:r>
    </w:p>
    <w:p>
      <w:pPr>
        <w:pStyle w:val="Normal"/>
        <w:spacing w:lineRule="auto" w:line="240" w:before="0" w:after="0"/>
        <w:jc w:val="center"/>
        <w:rPr/>
      </w:pPr>
      <w:r>
        <w:rPr>
          <w:rStyle w:val="Fontstyle01"/>
          <w:rFonts w:cs="Times New Roman" w:ascii="XO Thames" w:hAnsi="XO Thames"/>
          <w:color w:val="auto"/>
          <w:sz w:val="28"/>
          <w:szCs w:val="28"/>
        </w:rPr>
        <w:t>государственной услуги</w:t>
      </w:r>
    </w:p>
    <w:p>
      <w:pPr>
        <w:pStyle w:val="Normal"/>
        <w:spacing w:lineRule="auto" w:line="240" w:before="0" w:after="0"/>
        <w:ind w:firstLine="709"/>
        <w:jc w:val="both"/>
        <w:rPr>
          <w:rFonts w:ascii="XO Thames" w:hAnsi="XO Thames" w:cs="Times New Roman"/>
          <w:color w:val="auto"/>
          <w:sz w:val="28"/>
          <w:szCs w:val="28"/>
        </w:rPr>
      </w:pPr>
      <w:r>
        <w:rPr>
          <w:rFonts w:cs="Times New Roman" w:ascii="XO Thames" w:hAnsi="XO Thames"/>
          <w:color w:val="auto"/>
          <w:sz w:val="28"/>
          <w:szCs w:val="28"/>
        </w:rPr>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14. Оснований для приостановления предоставления государственной услуги законодательством Российской Федерации не предусмотрено. </w:t>
      </w:r>
    </w:p>
    <w:p>
      <w:pPr>
        <w:pStyle w:val="Normal"/>
        <w:spacing w:lineRule="auto" w:line="240" w:before="0" w:after="0"/>
        <w:ind w:firstLine="709"/>
        <w:jc w:val="both"/>
        <w:rPr/>
      </w:pPr>
      <w:r>
        <w:rPr>
          <w:rFonts w:cs="Times New Roman" w:ascii="XO Thames" w:hAnsi="XO Thames"/>
          <w:sz w:val="28"/>
          <w:szCs w:val="28"/>
        </w:rPr>
        <w:t>15. </w:t>
      </w:r>
      <w:r>
        <w:rPr>
          <w:rStyle w:val="Fontstyle21"/>
          <w:rFonts w:cs="Times New Roman" w:ascii="XO Thames" w:hAnsi="XO Thames"/>
          <w:color w:val="auto"/>
          <w:sz w:val="28"/>
          <w:szCs w:val="28"/>
        </w:rPr>
        <w:t xml:space="preserve">Основания для отказа в предоставлении государственной услуги: </w:t>
      </w:r>
    </w:p>
    <w:p>
      <w:pPr>
        <w:pStyle w:val="Normal"/>
        <w:spacing w:lineRule="auto" w:line="240" w:before="0" w:after="0"/>
        <w:ind w:firstLine="709"/>
        <w:jc w:val="both"/>
        <w:rPr/>
      </w:pPr>
      <w:r>
        <w:rPr>
          <w:rStyle w:val="Fontstyle21"/>
          <w:rFonts w:cs="Times New Roman" w:ascii="XO Thames" w:hAnsi="XO Thames"/>
          <w:color w:val="auto"/>
          <w:sz w:val="28"/>
          <w:szCs w:val="28"/>
        </w:rPr>
        <w:t xml:space="preserve">1) гражданин не соответствует требованиям, установленным пунктом 1 </w:t>
      </w:r>
      <w:r>
        <w:rPr>
          <w:rStyle w:val="Fontstyle21"/>
          <w:rFonts w:cs="Times New Roman" w:ascii="XO Thames" w:hAnsi="XO Thames"/>
          <w:color w:val="auto"/>
          <w:sz w:val="28"/>
          <w:szCs w:val="28"/>
        </w:rPr>
        <w:t>Порядка</w:t>
      </w:r>
      <w:r>
        <w:rPr>
          <w:rStyle w:val="Fontstyle21"/>
          <w:rFonts w:cs="Times New Roman" w:ascii="XO Thames" w:hAnsi="XO Thames"/>
          <w:color w:val="auto"/>
          <w:sz w:val="28"/>
          <w:szCs w:val="28"/>
        </w:rPr>
        <w:t>;</w:t>
      </w:r>
    </w:p>
    <w:p>
      <w:pPr>
        <w:pStyle w:val="Normal"/>
        <w:spacing w:lineRule="auto" w:line="240" w:before="0" w:after="0"/>
        <w:ind w:firstLine="709"/>
        <w:jc w:val="both"/>
        <w:rPr/>
      </w:pPr>
      <w:r>
        <w:rPr>
          <w:rStyle w:val="Fontstyle21"/>
          <w:rFonts w:cs="Times New Roman" w:ascii="XO Thames" w:hAnsi="XO Thames"/>
          <w:color w:val="auto"/>
          <w:sz w:val="28"/>
          <w:szCs w:val="28"/>
        </w:rPr>
        <w:t>2) представлен неполный комплект документов, предусмотренных пунктом 9 Стандарта;</w:t>
      </w:r>
    </w:p>
    <w:p>
      <w:pPr>
        <w:pStyle w:val="Normal"/>
        <w:spacing w:lineRule="auto" w:line="240" w:before="0" w:after="0"/>
        <w:ind w:firstLine="709"/>
        <w:jc w:val="both"/>
        <w:rPr/>
      </w:pPr>
      <w:r>
        <w:rPr>
          <w:rStyle w:val="Fontstyle21"/>
          <w:rFonts w:cs="Times New Roman" w:ascii="XO Thames" w:hAnsi="XO Thames"/>
          <w:color w:val="auto"/>
          <w:sz w:val="28"/>
          <w:szCs w:val="28"/>
        </w:rPr>
        <w:t>3) заявителем представлены документы (сведения), противоречащие документам (сведениям), полученным Учреждением в рамках межведомственного взаимодействия</w:t>
      </w:r>
    </w:p>
    <w:p>
      <w:pPr>
        <w:pStyle w:val="Normal"/>
        <w:spacing w:lineRule="auto" w:line="240" w:before="0" w:after="0"/>
        <w:ind w:firstLine="709"/>
        <w:jc w:val="both"/>
        <w:rPr>
          <w:rFonts w:ascii="XO Thames" w:hAnsi="XO Thames" w:cs="Times New Roman"/>
          <w:color w:val="auto"/>
          <w:sz w:val="28"/>
          <w:szCs w:val="28"/>
        </w:rPr>
      </w:pPr>
      <w:r>
        <w:rPr>
          <w:rFonts w:cs="Times New Roman" w:ascii="XO Thames" w:hAnsi="XO Thames"/>
          <w:color w:val="auto"/>
          <w:sz w:val="28"/>
          <w:szCs w:val="28"/>
        </w:rPr>
      </w:r>
    </w:p>
    <w:p>
      <w:pPr>
        <w:pStyle w:val="Normal"/>
        <w:spacing w:lineRule="auto" w:line="240" w:before="0" w:after="0"/>
        <w:jc w:val="center"/>
        <w:rPr/>
      </w:pPr>
      <w:r>
        <w:rPr>
          <w:rStyle w:val="Fontstyle01"/>
          <w:rFonts w:cs="Times New Roman" w:ascii="XO Thames" w:hAnsi="XO Thames"/>
          <w:color w:val="auto"/>
          <w:sz w:val="28"/>
          <w:szCs w:val="28"/>
        </w:rPr>
        <w:t xml:space="preserve">Размер платы, взимаемой с заявителя </w:t>
      </w:r>
    </w:p>
    <w:p>
      <w:pPr>
        <w:pStyle w:val="Normal"/>
        <w:spacing w:lineRule="auto" w:line="240" w:before="0" w:after="0"/>
        <w:jc w:val="center"/>
        <w:rPr/>
      </w:pPr>
      <w:r>
        <w:rPr>
          <w:rStyle w:val="Fontstyle01"/>
          <w:rFonts w:cs="Times New Roman" w:ascii="XO Thames" w:hAnsi="XO Thames"/>
          <w:color w:val="auto"/>
          <w:sz w:val="28"/>
          <w:szCs w:val="28"/>
        </w:rPr>
        <w:t xml:space="preserve">при предоставлении государственной услуги, </w:t>
      </w:r>
    </w:p>
    <w:p>
      <w:pPr>
        <w:pStyle w:val="Normal"/>
        <w:spacing w:lineRule="auto" w:line="240" w:before="0" w:after="0"/>
        <w:jc w:val="center"/>
        <w:rPr/>
      </w:pPr>
      <w:r>
        <w:rPr>
          <w:rStyle w:val="Fontstyle01"/>
          <w:rFonts w:cs="Times New Roman" w:ascii="XO Thames" w:hAnsi="XO Thames"/>
          <w:color w:val="auto"/>
          <w:sz w:val="28"/>
          <w:szCs w:val="28"/>
        </w:rPr>
        <w:t>и способы её взимания</w:t>
      </w:r>
    </w:p>
    <w:p>
      <w:pPr>
        <w:pStyle w:val="Normal"/>
        <w:spacing w:lineRule="auto" w:line="240" w:before="0" w:after="0"/>
        <w:ind w:firstLine="709"/>
        <w:jc w:val="both"/>
        <w:rPr>
          <w:rFonts w:ascii="XO Thames" w:hAnsi="XO Thames" w:cs="Times New Roman"/>
          <w:color w:val="auto"/>
          <w:sz w:val="28"/>
          <w:szCs w:val="28"/>
        </w:rPr>
      </w:pPr>
      <w:r>
        <w:rPr>
          <w:rFonts w:cs="Times New Roman" w:ascii="XO Thames" w:hAnsi="XO Thames"/>
          <w:color w:val="auto"/>
          <w:sz w:val="28"/>
          <w:szCs w:val="28"/>
        </w:rPr>
      </w:r>
    </w:p>
    <w:p>
      <w:pPr>
        <w:pStyle w:val="Normal"/>
        <w:spacing w:lineRule="auto" w:line="240" w:before="0" w:after="0"/>
        <w:ind w:firstLine="709"/>
        <w:jc w:val="both"/>
        <w:rPr/>
      </w:pPr>
      <w:r>
        <w:rPr>
          <w:rStyle w:val="Fontstyle21"/>
          <w:rFonts w:cs="Times New Roman" w:ascii="XO Thames" w:hAnsi="XO Thames"/>
          <w:color w:val="auto"/>
          <w:sz w:val="28"/>
          <w:szCs w:val="28"/>
        </w:rPr>
        <w:t>16. Предоставление государственной услуги осуществляется бесплатно.</w:t>
      </w:r>
    </w:p>
    <w:p>
      <w:pPr>
        <w:pStyle w:val="Normal"/>
        <w:spacing w:lineRule="auto" w:line="240" w:before="0" w:after="0"/>
        <w:ind w:firstLine="709"/>
        <w:jc w:val="both"/>
        <w:rPr>
          <w:rFonts w:ascii="XO Thames" w:hAnsi="XO Thames"/>
        </w:rPr>
      </w:pPr>
      <w:r>
        <w:rPr>
          <w:rFonts w:ascii="XO Thames" w:hAnsi="XO Thames"/>
        </w:rPr>
      </w:r>
    </w:p>
    <w:p>
      <w:pPr>
        <w:pStyle w:val="Normal"/>
        <w:numPr>
          <w:ilvl w:val="0"/>
          <w:numId w:val="0"/>
        </w:numPr>
        <w:spacing w:lineRule="auto" w:line="240" w:before="0" w:after="0"/>
        <w:jc w:val="center"/>
        <w:outlineLvl w:val="0"/>
        <w:rPr>
          <w:rFonts w:ascii="XO Thames" w:hAnsi="XO Thames"/>
        </w:rPr>
      </w:pPr>
      <w:r>
        <w:rPr>
          <w:rFonts w:cs="Times New Roman" w:ascii="XO Thames" w:hAnsi="XO Thames"/>
          <w:b/>
          <w:bCs/>
          <w:sz w:val="28"/>
          <w:szCs w:val="28"/>
        </w:rPr>
        <w:t>Максимальный срок ожидания в очереди при подаче запроса</w:t>
      </w:r>
    </w:p>
    <w:p>
      <w:pPr>
        <w:pStyle w:val="Normal"/>
        <w:spacing w:lineRule="auto" w:line="240" w:before="0" w:after="0"/>
        <w:jc w:val="center"/>
        <w:rPr>
          <w:rFonts w:ascii="XO Thames" w:hAnsi="XO Thames"/>
        </w:rPr>
      </w:pPr>
      <w:r>
        <w:rPr>
          <w:rFonts w:cs="Times New Roman" w:ascii="XO Thames" w:hAnsi="XO Thames"/>
          <w:b/>
          <w:bCs/>
          <w:sz w:val="28"/>
          <w:szCs w:val="28"/>
        </w:rPr>
        <w:t>о предоставлении государственной услуги и при получении</w:t>
      </w:r>
    </w:p>
    <w:p>
      <w:pPr>
        <w:pStyle w:val="Normal"/>
        <w:spacing w:lineRule="auto" w:line="240" w:before="0" w:after="0"/>
        <w:jc w:val="center"/>
        <w:rPr>
          <w:rFonts w:ascii="XO Thames" w:hAnsi="XO Thames"/>
        </w:rPr>
      </w:pPr>
      <w:r>
        <w:rPr>
          <w:rFonts w:cs="Times New Roman" w:ascii="XO Thames" w:hAnsi="XO Thames"/>
          <w:b/>
          <w:bCs/>
          <w:sz w:val="28"/>
          <w:szCs w:val="28"/>
        </w:rPr>
        <w:t>результата предоставления государственной услуги</w:t>
      </w:r>
    </w:p>
    <w:p>
      <w:pPr>
        <w:pStyle w:val="Normal"/>
        <w:spacing w:lineRule="auto" w:line="240" w:before="0" w:after="0"/>
        <w:jc w:val="both"/>
        <w:rPr>
          <w:rFonts w:ascii="XO Thames" w:hAnsi="XO Thames" w:cs="Times New Roman"/>
          <w:sz w:val="28"/>
          <w:szCs w:val="28"/>
        </w:rPr>
      </w:pPr>
      <w:r>
        <w:rPr>
          <w:rFonts w:cs="Times New Roman" w:ascii="XO Thames" w:hAnsi="XO Thames"/>
          <w:sz w:val="28"/>
          <w:szCs w:val="28"/>
        </w:rPr>
      </w:r>
    </w:p>
    <w:p>
      <w:pPr>
        <w:pStyle w:val="Normal"/>
        <w:spacing w:lineRule="auto" w:line="240" w:before="0" w:after="0"/>
        <w:ind w:firstLine="709"/>
        <w:jc w:val="both"/>
        <w:rPr>
          <w:rFonts w:ascii="XO Thames" w:hAnsi="XO Thames"/>
        </w:rPr>
      </w:pPr>
      <w:r>
        <w:rPr>
          <w:rFonts w:cs="Times New Roman" w:ascii="XO Thames" w:hAnsi="XO Thames"/>
          <w:sz w:val="28"/>
          <w:szCs w:val="28"/>
        </w:rPr>
        <w:t xml:space="preserve">17. Максимальный срок ожидания в очереди при подаче заявления </w:t>
        <w:br/>
        <w:t>о предоставлении государственной услуги и при получении результата государственной услуги не должен превышать 15 (пятнадцать) минут.</w:t>
      </w:r>
    </w:p>
    <w:p>
      <w:pPr>
        <w:pStyle w:val="Normal"/>
        <w:spacing w:lineRule="auto" w:line="240" w:before="0" w:after="0"/>
        <w:jc w:val="center"/>
        <w:rPr>
          <w:rFonts w:ascii="XO Thames" w:hAnsi="XO Thames" w:eastAsia="Times New Roman" w:cs="Times New Roman"/>
          <w:b/>
          <w:bCs/>
          <w:sz w:val="28"/>
          <w:szCs w:val="28"/>
          <w:lang w:eastAsia="ru-RU"/>
        </w:rPr>
      </w:pPr>
      <w:r>
        <w:rPr>
          <w:rFonts w:eastAsia="Times New Roman" w:cs="Times New Roman" w:ascii="XO Thames" w:hAnsi="XO Thames"/>
          <w:b/>
          <w:bCs/>
          <w:sz w:val="28"/>
          <w:szCs w:val="28"/>
          <w:lang w:eastAsia="ru-RU"/>
        </w:rPr>
      </w:r>
    </w:p>
    <w:p>
      <w:pPr>
        <w:pStyle w:val="Normal"/>
        <w:spacing w:lineRule="auto" w:line="240" w:before="0" w:after="0"/>
        <w:jc w:val="center"/>
        <w:rPr>
          <w:rFonts w:ascii="XO Thames" w:hAnsi="XO Thames"/>
        </w:rPr>
      </w:pPr>
      <w:r>
        <w:rPr>
          <w:rFonts w:eastAsia="Times New Roman" w:cs="Times New Roman" w:ascii="XO Thames" w:hAnsi="XO Thames"/>
          <w:b/>
          <w:bCs/>
          <w:sz w:val="28"/>
          <w:szCs w:val="28"/>
          <w:lang w:eastAsia="ru-RU"/>
        </w:rPr>
        <w:t xml:space="preserve">Срок регистрации </w:t>
      </w:r>
    </w:p>
    <w:p>
      <w:pPr>
        <w:pStyle w:val="Normal"/>
        <w:spacing w:lineRule="auto" w:line="240" w:before="0" w:after="0"/>
        <w:jc w:val="center"/>
        <w:rPr>
          <w:rFonts w:ascii="XO Thames" w:hAnsi="XO Thames"/>
        </w:rPr>
      </w:pPr>
      <w:r>
        <w:rPr>
          <w:rFonts w:eastAsia="Times New Roman" w:cs="Times New Roman" w:ascii="XO Thames" w:hAnsi="XO Thames"/>
          <w:b/>
          <w:bCs/>
          <w:sz w:val="28"/>
          <w:szCs w:val="28"/>
          <w:lang w:eastAsia="ru-RU"/>
        </w:rPr>
        <w:t>запроса заявителя о предоставлении</w:t>
        <w:br/>
        <w:t xml:space="preserve">государственной услуги, в том числе </w:t>
      </w:r>
    </w:p>
    <w:p>
      <w:pPr>
        <w:pStyle w:val="Normal"/>
        <w:spacing w:lineRule="auto" w:line="240" w:before="0" w:after="0"/>
        <w:jc w:val="center"/>
        <w:rPr>
          <w:rFonts w:ascii="XO Thames" w:hAnsi="XO Thames"/>
        </w:rPr>
      </w:pPr>
      <w:r>
        <w:rPr>
          <w:rFonts w:eastAsia="Times New Roman" w:cs="Times New Roman" w:ascii="XO Thames" w:hAnsi="XO Thames"/>
          <w:b/>
          <w:bCs/>
          <w:sz w:val="28"/>
          <w:szCs w:val="28"/>
          <w:lang w:eastAsia="ru-RU"/>
        </w:rPr>
        <w:t>в электронной форме</w:t>
      </w:r>
    </w:p>
    <w:p>
      <w:pPr>
        <w:pStyle w:val="Normal"/>
        <w:spacing w:lineRule="auto" w:line="240" w:before="0" w:after="0"/>
        <w:ind w:firstLine="709"/>
        <w:jc w:val="both"/>
        <w:rPr>
          <w:rFonts w:ascii="XO Thames" w:hAnsi="XO Thames" w:eastAsia="Times New Roman" w:cs="Times New Roman"/>
          <w:sz w:val="28"/>
          <w:szCs w:val="28"/>
          <w:lang w:eastAsia="ru-RU"/>
        </w:rPr>
      </w:pPr>
      <w:r>
        <w:rPr>
          <w:rFonts w:eastAsia="Times New Roman" w:cs="Times New Roman" w:ascii="XO Thames" w:hAnsi="XO Thames"/>
          <w:sz w:val="28"/>
          <w:szCs w:val="28"/>
          <w:lang w:eastAsia="ru-RU"/>
        </w:rPr>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 xml:space="preserve">18. Срок регистрации запроса и документов, необходимых </w:t>
        <w:br/>
        <w:t>для предоставления государственной услуги, составляет 1 рабочий день, посредством ЕПГУ – 1 рабочий день.</w:t>
      </w:r>
    </w:p>
    <w:p>
      <w:pPr>
        <w:pStyle w:val="Normal"/>
        <w:spacing w:lineRule="auto" w:line="240" w:before="0" w:after="0"/>
        <w:jc w:val="center"/>
        <w:rPr>
          <w:rFonts w:ascii="XO Thames" w:hAnsi="XO Thames"/>
        </w:rPr>
      </w:pPr>
      <w:r>
        <w:rPr>
          <w:rFonts w:eastAsia="Times New Roman" w:cs="Times New Roman" w:ascii="XO Thames" w:hAnsi="XO Thames"/>
          <w:sz w:val="28"/>
          <w:szCs w:val="28"/>
          <w:lang w:eastAsia="ru-RU"/>
        </w:rPr>
        <w:br/>
      </w:r>
      <w:r>
        <w:rPr>
          <w:rFonts w:eastAsia="Times New Roman" w:cs="Times New Roman" w:ascii="XO Thames" w:hAnsi="XO Thames"/>
          <w:b/>
          <w:bCs/>
          <w:sz w:val="28"/>
          <w:szCs w:val="28"/>
          <w:lang w:eastAsia="ru-RU"/>
        </w:rPr>
        <w:t xml:space="preserve">Требования к помещениям, </w:t>
      </w:r>
    </w:p>
    <w:p>
      <w:pPr>
        <w:pStyle w:val="Normal"/>
        <w:spacing w:lineRule="auto" w:line="240" w:before="0" w:after="0"/>
        <w:jc w:val="center"/>
        <w:rPr>
          <w:rFonts w:ascii="XO Thames" w:hAnsi="XO Thames"/>
        </w:rPr>
      </w:pPr>
      <w:r>
        <w:rPr>
          <w:rFonts w:eastAsia="Times New Roman" w:cs="Times New Roman" w:ascii="XO Thames" w:hAnsi="XO Thames"/>
          <w:b/>
          <w:bCs/>
          <w:sz w:val="28"/>
          <w:szCs w:val="28"/>
          <w:lang w:eastAsia="ru-RU"/>
        </w:rPr>
        <w:t>в которых предоставляется государственная услуга</w:t>
      </w:r>
    </w:p>
    <w:p>
      <w:pPr>
        <w:pStyle w:val="Normal"/>
        <w:spacing w:lineRule="auto" w:line="240" w:before="0" w:after="0"/>
        <w:ind w:firstLine="709"/>
        <w:jc w:val="both"/>
        <w:rPr>
          <w:rFonts w:ascii="XO Thames" w:hAnsi="XO Thames" w:eastAsia="Times New Roman" w:cs="Times New Roman"/>
          <w:sz w:val="28"/>
          <w:szCs w:val="28"/>
          <w:lang w:eastAsia="ru-RU"/>
        </w:rPr>
      </w:pPr>
      <w:r>
        <w:rPr>
          <w:rFonts w:eastAsia="Times New Roman" w:cs="Times New Roman" w:ascii="XO Thames" w:hAnsi="XO Thames"/>
          <w:sz w:val="28"/>
          <w:szCs w:val="28"/>
          <w:lang w:eastAsia="ru-RU"/>
        </w:rPr>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 xml:space="preserve">19. Местоположение административных зданий, в которых осуществляется прием запросов и документов, необходимых </w:t>
        <w:br/>
        <w:t xml:space="preserve">для предоставления государственной услуги, а также выдача результатов предоставления государственной услуги, должно обеспечивать удобство </w:t>
        <w:br/>
        <w:t xml:space="preserve">для граждан с точки зрения пешеходной доступности от остановок общественного транспорта. </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 xml:space="preserve">Для парковки специальных автотранспортных средств инвалидов </w:t>
        <w:br/>
        <w:t xml:space="preserve">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 xml:space="preserve">В целях обеспечения беспрепятственного доступа заявителей, в том числе передвигающихся на инвалидных колясках, вход в здание </w:t>
        <w:br/>
        <w:t xml:space="preserve">и помещения, в которых предоставляется государственная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br/>
        <w:t xml:space="preserve">о социальной защите инвалидов. </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 xml:space="preserve">Центральный вход в здание Учреждения должен быть оборудован информационной табличкой (вывеской), содержащей информацию: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 xml:space="preserve">наименование;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 xml:space="preserve">местонахождение и юридический адрес;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 xml:space="preserve">режим работы;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 xml:space="preserve">график приема;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 xml:space="preserve">номера телефонов для справок. </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 xml:space="preserve">Помещения, в которых предоставляется государственная услуга, должны соответствовать санитарно-эпидемиологическим правилам </w:t>
        <w:br/>
        <w:t xml:space="preserve">и нормативам. </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 xml:space="preserve">Помещения, в которых предоставляется государственная услуга, оснащаются: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 xml:space="preserve">противопожарной системой и средствами пожаротушения;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 xml:space="preserve">системой оповещения о возникновении чрезвычайной ситуации;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 xml:space="preserve">средствами оказания первой медицинской помощи;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 xml:space="preserve">туалетными комнатами для посетителей. </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 xml:space="preserve">Зал ожидания заявителей оборудуется стульями, скамьями, количество которых определяется исходя из фактической нагрузки и возможностей </w:t>
        <w:br/>
        <w:t xml:space="preserve">для их размещения в помещении, а также информационными стендами. </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 xml:space="preserve">Места для заполнения запросов оборудуются стульями, столами (стойками), бланками заявлений, письменными принадлежностями. </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 xml:space="preserve">Места приема заявителей оборудуются информационными табличками (вывесками) с указанием: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 xml:space="preserve">номера кабинета и наименования отдела;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 xml:space="preserve">фамилии, имени и отчества (последнее – при наличии), должности ответственного лица за прием документов;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 xml:space="preserve">графика приема заявителей. </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 xml:space="preserve">Лицо, ответственное за прием документов, должно иметь настольную табличку с указанием фамилии, имени, отчества (последнее – при наличии) </w:t>
        <w:br/>
        <w:t xml:space="preserve">и должности. </w:t>
      </w:r>
    </w:p>
    <w:p>
      <w:pPr>
        <w:pStyle w:val="Normal"/>
        <w:spacing w:lineRule="auto" w:line="240" w:before="0" w:after="0"/>
        <w:ind w:firstLine="709"/>
        <w:jc w:val="both"/>
        <w:rPr>
          <w:rFonts w:ascii="XO Thames" w:hAnsi="XO Thames"/>
        </w:rPr>
      </w:pPr>
      <w:r>
        <w:rPr>
          <w:rFonts w:eastAsia="Times New Roman" w:cs="Times New Roman" w:ascii="XO Thames" w:hAnsi="XO Thames"/>
          <w:sz w:val="28"/>
          <w:szCs w:val="28"/>
          <w:lang w:eastAsia="ru-RU"/>
        </w:rPr>
        <w:t xml:space="preserve">При предоставлении государственной услуги инвалидам обеспечиваются: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 xml:space="preserve">возможность беспрепятственного доступа к объекту (зданию, помещению), в котором предоставляется государственная услуга;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 xml:space="preserve">возможность самостоятельного передвижения по территории, </w:t>
        <w:br/>
        <w:t xml:space="preserve">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w:t>
        <w:br/>
        <w:t xml:space="preserve">с использование кресла-коляски;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 xml:space="preserve">сопровождение инвалидов, имеющих стойкие расстройства функции зрения и самостоятельного передвижения;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услуга, и к государственной услуге с учетом ограничений их жизнедеятельности;</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 xml:space="preserve">допуск сурдопереводчика и тифлосурдопереводчика;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услуги;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sz w:val="28"/>
          <w:szCs w:val="28"/>
          <w:lang w:eastAsia="ru-RU"/>
        </w:rPr>
        <w:t>оказание инвалидам помощи в преодолении барьеров, мешающих получению ими государственных и муниципальных услуг наравне с другими лицами.</w:t>
      </w:r>
    </w:p>
    <w:p>
      <w:pPr>
        <w:pStyle w:val="Normal"/>
        <w:spacing w:lineRule="auto" w:line="240" w:before="0" w:after="0"/>
        <w:jc w:val="center"/>
        <w:rPr>
          <w:rFonts w:ascii="XO Thames" w:hAnsi="XO Thames"/>
        </w:rPr>
      </w:pPr>
      <w:r>
        <w:rPr>
          <w:rFonts w:eastAsia="Times New Roman" w:cs="Times New Roman" w:ascii="XO Thames" w:hAnsi="XO Thames"/>
          <w:sz w:val="28"/>
          <w:szCs w:val="28"/>
          <w:lang w:eastAsia="ru-RU"/>
        </w:rPr>
        <w:br/>
      </w:r>
      <w:r>
        <w:rPr>
          <w:rFonts w:eastAsia="Times New Roman" w:cs="Times New Roman" w:ascii="XO Thames" w:hAnsi="XO Thames"/>
          <w:b/>
          <w:bCs/>
          <w:sz w:val="28"/>
          <w:szCs w:val="28"/>
          <w:lang w:eastAsia="ru-RU"/>
        </w:rPr>
        <w:t>Показатели качества и доступности государственной услуги</w:t>
      </w:r>
    </w:p>
    <w:p>
      <w:pPr>
        <w:pStyle w:val="Normal"/>
        <w:spacing w:lineRule="auto" w:line="240" w:before="0" w:after="0"/>
        <w:rPr>
          <w:rFonts w:ascii="XO Thames" w:hAnsi="XO Thames" w:eastAsia="Times New Roman" w:cs="Times New Roman"/>
          <w:sz w:val="28"/>
          <w:szCs w:val="28"/>
          <w:lang w:eastAsia="ru-RU"/>
        </w:rPr>
      </w:pPr>
      <w:r>
        <w:rPr>
          <w:rFonts w:eastAsia="Times New Roman" w:cs="Times New Roman" w:ascii="XO Thames" w:hAnsi="XO Thames"/>
          <w:sz w:val="28"/>
          <w:szCs w:val="28"/>
          <w:lang w:eastAsia="ru-RU"/>
        </w:rPr>
      </w:r>
    </w:p>
    <w:p>
      <w:pPr>
        <w:pStyle w:val="Normal"/>
        <w:spacing w:lineRule="auto" w:line="240" w:before="0" w:after="0"/>
        <w:ind w:firstLine="709"/>
        <w:jc w:val="both"/>
        <w:rPr>
          <w:rFonts w:ascii="XO Thames" w:hAnsi="XO Thames"/>
        </w:rPr>
      </w:pPr>
      <w:r>
        <w:rPr>
          <w:rFonts w:eastAsia="Times New Roman" w:cs="Times New Roman" w:ascii="XO Thames" w:hAnsi="XO Thames"/>
          <w:color w:val="000000"/>
          <w:sz w:val="28"/>
          <w:szCs w:val="28"/>
          <w:lang w:eastAsia="ru-RU"/>
        </w:rPr>
        <w:t>20. Основными показателями доступности предоставления государственной услуги являются:</w:t>
      </w:r>
    </w:p>
    <w:p>
      <w:pPr>
        <w:pStyle w:val="Normal"/>
        <w:spacing w:lineRule="auto" w:line="240" w:before="0" w:after="0"/>
        <w:ind w:firstLine="709"/>
        <w:jc w:val="both"/>
        <w:rPr/>
      </w:pPr>
      <w:r>
        <w:rPr>
          <w:rStyle w:val="Fontstyle21"/>
          <w:rFonts w:ascii="XO Thames" w:hAnsi="XO Thames"/>
          <w:color w:val="auto"/>
          <w:sz w:val="28"/>
          <w:szCs w:val="28"/>
        </w:rPr>
        <w:t>– </w:t>
      </w:r>
      <w:r>
        <w:rPr>
          <w:rStyle w:val="Fontstyle21"/>
          <w:rFonts w:ascii="XO Thames" w:hAnsi="XO Thames"/>
          <w:color w:val="auto"/>
          <w:sz w:val="28"/>
          <w:szCs w:val="28"/>
        </w:rPr>
        <w:t>н</w:t>
      </w:r>
      <w:r>
        <w:rPr>
          <w:rFonts w:eastAsia="Times New Roman" w:cs="Times New Roman" w:ascii="XO Thames" w:hAnsi="XO Thames"/>
          <w:color w:val="000000"/>
          <w:sz w:val="28"/>
          <w:szCs w:val="28"/>
          <w:lang w:eastAsia="ru-RU"/>
        </w:rPr>
        <w:t>аличие полной и понятной информации о порядке, сроках и ходе предоставления государственной услуги в информационно-телекоммуникационных сетях общего пользования (в том числе в сети «Интернет»), средствах массовой информации;</w:t>
      </w:r>
    </w:p>
    <w:p>
      <w:pPr>
        <w:pStyle w:val="Normal"/>
        <w:spacing w:lineRule="auto" w:line="240" w:before="0" w:after="0"/>
        <w:ind w:firstLine="709"/>
        <w:jc w:val="both"/>
        <w:rPr/>
      </w:pPr>
      <w:r>
        <w:rPr>
          <w:rStyle w:val="Fontstyle21"/>
          <w:rFonts w:ascii="XO Thames" w:hAnsi="XO Thames"/>
          <w:color w:val="auto"/>
          <w:sz w:val="28"/>
          <w:szCs w:val="28"/>
        </w:rPr>
        <w:t>– </w:t>
      </w:r>
      <w:r>
        <w:rPr>
          <w:rStyle w:val="Fontstyle21"/>
          <w:rFonts w:ascii="XO Thames" w:hAnsi="XO Thames"/>
          <w:color w:val="auto"/>
          <w:sz w:val="28"/>
          <w:szCs w:val="28"/>
        </w:rPr>
        <w:t>в</w:t>
      </w:r>
      <w:r>
        <w:rPr>
          <w:rFonts w:eastAsia="Times New Roman" w:cs="Times New Roman" w:ascii="XO Thames" w:hAnsi="XO Thames"/>
          <w:color w:val="000000"/>
          <w:sz w:val="28"/>
          <w:szCs w:val="28"/>
          <w:lang w:eastAsia="ru-RU"/>
        </w:rPr>
        <w:t>озможность получения заявителем уведомлений о предоставлении государственной услуги с помощью ЕПГУ;</w:t>
      </w:r>
    </w:p>
    <w:p>
      <w:pPr>
        <w:pStyle w:val="Normal"/>
        <w:spacing w:lineRule="auto" w:line="240" w:before="0" w:after="0"/>
        <w:ind w:firstLine="709"/>
        <w:jc w:val="both"/>
        <w:rPr/>
      </w:pPr>
      <w:r>
        <w:rPr>
          <w:rStyle w:val="Fontstyle21"/>
          <w:rFonts w:ascii="XO Thames" w:hAnsi="XO Thames"/>
          <w:color w:val="auto"/>
          <w:sz w:val="28"/>
          <w:szCs w:val="28"/>
        </w:rPr>
        <w:t>– </w:t>
      </w:r>
      <w:r>
        <w:rPr>
          <w:rStyle w:val="Fontstyle21"/>
          <w:rFonts w:ascii="XO Thames" w:hAnsi="XO Thames"/>
          <w:color w:val="auto"/>
          <w:sz w:val="28"/>
          <w:szCs w:val="28"/>
        </w:rPr>
        <w:t>в</w:t>
      </w:r>
      <w:r>
        <w:rPr>
          <w:rFonts w:eastAsia="Times New Roman" w:cs="Times New Roman" w:ascii="XO Thames" w:hAnsi="XO Thames"/>
          <w:color w:val="000000"/>
          <w:sz w:val="28"/>
          <w:szCs w:val="28"/>
          <w:lang w:eastAsia="ru-RU"/>
        </w:rPr>
        <w:t>озможность получения информации о ходе предоставления государственной услуги, в том числе с использованием информационно-телекоммуникационных технологий;</w:t>
      </w:r>
    </w:p>
    <w:p>
      <w:pPr>
        <w:pStyle w:val="Normal"/>
        <w:spacing w:lineRule="auto" w:line="240" w:before="0" w:after="0"/>
        <w:ind w:firstLine="709"/>
        <w:jc w:val="both"/>
        <w:rPr>
          <w:rFonts w:ascii="XO Thames" w:hAnsi="XO Thames"/>
        </w:rPr>
      </w:pPr>
      <w:r>
        <w:rPr>
          <w:rFonts w:eastAsia="Times New Roman" w:cs="Times New Roman" w:ascii="XO Thames" w:hAnsi="XO Thames"/>
          <w:color w:val="000000"/>
          <w:sz w:val="28"/>
          <w:szCs w:val="28"/>
          <w:lang w:eastAsia="ru-RU"/>
        </w:rPr>
        <w:t>– </w:t>
      </w:r>
      <w:r>
        <w:rPr>
          <w:rFonts w:eastAsia="Times New Roman" w:cs="Times New Roman" w:ascii="XO Thames" w:hAnsi="XO Thames"/>
          <w:color w:val="000000"/>
          <w:sz w:val="28"/>
          <w:szCs w:val="28"/>
          <w:lang w:eastAsia="ru-RU"/>
        </w:rPr>
        <w:t xml:space="preserve">возможность заявителя обратиться в службу поддержки ЕПГУ </w:t>
        <w:br/>
        <w:t>на любом этапе клиентского пути.</w:t>
      </w:r>
    </w:p>
    <w:p>
      <w:pPr>
        <w:pStyle w:val="Normal"/>
        <w:spacing w:lineRule="auto" w:line="240" w:before="0" w:after="0"/>
        <w:ind w:firstLine="709"/>
        <w:jc w:val="both"/>
        <w:rPr>
          <w:rFonts w:ascii="XO Thames" w:hAnsi="XO Thames"/>
        </w:rPr>
      </w:pPr>
      <w:r>
        <w:rPr>
          <w:rFonts w:eastAsia="Times New Roman" w:cs="Times New Roman" w:ascii="XO Thames" w:hAnsi="XO Thames"/>
          <w:color w:val="000000"/>
          <w:sz w:val="28"/>
          <w:szCs w:val="28"/>
          <w:lang w:eastAsia="ru-RU"/>
        </w:rPr>
        <w:t>21. В целях информирования заявителей сведения о ходе предоставления государственной услуги могут быть направлены в формате текстовых сообщений посредством электронной почты либо передачи коротких текстовых сообщений (при наличии сведений об абонентском номере устройства подвижной радиотелефонной связи заявителя (представителя) с использованием сервисов ЕПГУ при наличии письменного согласия заявителя (представителя) об информировании его указанным способом).</w:t>
      </w:r>
    </w:p>
    <w:p>
      <w:pPr>
        <w:pStyle w:val="Normal"/>
        <w:spacing w:lineRule="auto" w:line="240" w:before="0" w:after="0"/>
        <w:ind w:firstLine="709"/>
        <w:jc w:val="both"/>
        <w:rPr>
          <w:rFonts w:ascii="XO Thames" w:hAnsi="XO Thames"/>
        </w:rPr>
      </w:pPr>
      <w:r>
        <w:rPr>
          <w:rFonts w:eastAsia="Times New Roman" w:cs="Times New Roman" w:ascii="XO Thames" w:hAnsi="XO Thames"/>
          <w:color w:val="000000"/>
          <w:sz w:val="28"/>
          <w:szCs w:val="28"/>
          <w:lang w:eastAsia="ru-RU"/>
        </w:rPr>
        <w:t xml:space="preserve">При подаче заявления в форме электронного документа </w:t>
        <w:br/>
        <w:t xml:space="preserve">с использованием ЕПГУ заявителем указывается способ информирования, </w:t>
        <w:br/>
        <w:t>в том числе адрес электронной почты, абонентский номер устройства подвижной радиотелефонной связи для передачи коротких текстовых сообщений.</w:t>
      </w:r>
    </w:p>
    <w:p>
      <w:pPr>
        <w:pStyle w:val="Normal"/>
        <w:spacing w:lineRule="auto" w:line="240" w:before="0" w:after="0"/>
        <w:ind w:firstLine="709"/>
        <w:jc w:val="both"/>
        <w:rPr>
          <w:rFonts w:ascii="XO Thames" w:hAnsi="XO Thames"/>
        </w:rPr>
      </w:pPr>
      <w:r>
        <w:rPr>
          <w:rFonts w:eastAsia="Times New Roman" w:cs="Times New Roman" w:ascii="XO Thames" w:hAnsi="XO Thames"/>
          <w:color w:val="000000"/>
          <w:sz w:val="28"/>
          <w:szCs w:val="28"/>
          <w:lang w:eastAsia="ru-RU"/>
        </w:rPr>
        <w:t xml:space="preserve">22. В целях предоставления государственной услуги, консультаций </w:t>
        <w:br/>
        <w:t xml:space="preserve">и информирования о ходе предоставления государственной услуги допускается осуществление приема заявителей (представителей) </w:t>
        <w:br/>
        <w:t>по предварительной записи.</w:t>
      </w:r>
    </w:p>
    <w:p>
      <w:pPr>
        <w:pStyle w:val="Normal"/>
        <w:spacing w:lineRule="auto" w:line="240" w:before="0" w:after="0"/>
        <w:ind w:firstLine="709"/>
        <w:jc w:val="both"/>
        <w:rPr>
          <w:rFonts w:ascii="XO Thames" w:hAnsi="XO Thames"/>
        </w:rPr>
      </w:pPr>
      <w:r>
        <w:rPr>
          <w:rFonts w:eastAsia="Times New Roman" w:cs="Times New Roman" w:ascii="XO Thames" w:hAnsi="XO Thames"/>
          <w:color w:val="000000"/>
          <w:sz w:val="28"/>
          <w:szCs w:val="28"/>
          <w:lang w:eastAsia="ru-RU"/>
        </w:rPr>
        <w:t xml:space="preserve">Запись на прием проводится при личном обращении заявителя или </w:t>
        <w:br/>
        <w:t xml:space="preserve">с использованием средств телефонной связи, а также через сеть «Интернет», </w:t>
        <w:br/>
        <w:t>в том числе через сайт и ЕПГУ.</w:t>
      </w:r>
    </w:p>
    <w:p>
      <w:pPr>
        <w:pStyle w:val="Normal"/>
        <w:spacing w:lineRule="auto" w:line="240" w:before="0" w:after="0"/>
        <w:ind w:firstLine="709"/>
        <w:jc w:val="both"/>
        <w:rPr>
          <w:rFonts w:ascii="XO Thames" w:hAnsi="XO Thames"/>
        </w:rPr>
      </w:pPr>
      <w:r>
        <w:rPr>
          <w:rFonts w:eastAsia="Times New Roman" w:cs="Times New Roman" w:ascii="XO Thames" w:hAnsi="XO Thames"/>
          <w:color w:val="000000"/>
          <w:sz w:val="28"/>
          <w:szCs w:val="28"/>
          <w:lang w:eastAsia="ru-RU"/>
        </w:rPr>
        <w:t xml:space="preserve">Заявителю предоставляется возможность записи в любые свободные </w:t>
        <w:br/>
        <w:t>для приема даты и время в пределах установленного в органе графика приема граждан.</w:t>
      </w:r>
    </w:p>
    <w:p>
      <w:pPr>
        <w:pStyle w:val="Normal"/>
        <w:spacing w:lineRule="auto" w:line="240" w:before="0" w:after="0"/>
        <w:ind w:firstLine="709"/>
        <w:jc w:val="both"/>
        <w:rPr>
          <w:rFonts w:ascii="XO Thames" w:hAnsi="XO Thames"/>
        </w:rPr>
      </w:pPr>
      <w:r>
        <w:rPr>
          <w:rFonts w:eastAsia="Times New Roman" w:cs="Times New Roman" w:ascii="XO Thames" w:hAnsi="XO Thames"/>
          <w:color w:val="000000"/>
          <w:sz w:val="28"/>
          <w:szCs w:val="28"/>
          <w:lang w:eastAsia="ru-RU"/>
        </w:rPr>
        <w:t>Прием заявителей (представителей) по предварительной записи осуществляется в течение рабочего дня в соответствии с установленным графиком приема граждан.</w:t>
      </w:r>
    </w:p>
    <w:p>
      <w:pPr>
        <w:pStyle w:val="Normal"/>
        <w:spacing w:lineRule="auto" w:line="240" w:before="0" w:after="0"/>
        <w:ind w:firstLine="709"/>
        <w:jc w:val="both"/>
        <w:rPr>
          <w:rFonts w:ascii="XO Thames" w:hAnsi="XO Thames"/>
        </w:rPr>
      </w:pPr>
      <w:r>
        <w:rPr>
          <w:rFonts w:eastAsia="Times New Roman" w:cs="Times New Roman" w:ascii="XO Thames" w:hAnsi="XO Thames"/>
          <w:color w:val="000000"/>
          <w:sz w:val="28"/>
          <w:szCs w:val="28"/>
          <w:lang w:eastAsia="ru-RU"/>
        </w:rPr>
        <w:t xml:space="preserve">Заявитель (представитель) в любое время вправе отказаться </w:t>
        <w:br/>
        <w:t>от предварительной записи.</w:t>
      </w:r>
    </w:p>
    <w:p>
      <w:pPr>
        <w:pStyle w:val="Normal"/>
        <w:spacing w:lineRule="auto" w:line="240" w:before="0" w:after="0"/>
        <w:ind w:firstLine="709"/>
        <w:jc w:val="both"/>
        <w:rPr>
          <w:rFonts w:ascii="XO Thames" w:hAnsi="XO Thames"/>
        </w:rPr>
      </w:pPr>
      <w:r>
        <w:rPr>
          <w:rFonts w:eastAsia="Times New Roman" w:cs="Times New Roman" w:ascii="XO Thames" w:hAnsi="XO Thames"/>
          <w:color w:val="000000"/>
          <w:sz w:val="28"/>
          <w:szCs w:val="28"/>
          <w:lang w:eastAsia="ru-RU"/>
        </w:rPr>
        <w:t>23. Информация о ходе предоставления государственной услуги направляется заявителю (представителю) в срок, не превышающий 1 рабочего дня после завершения выполнения соответствующей административной процедуры, на адрес электронной почты или с использованием средств Единого портала по выбору заявителя (представителя).</w:t>
      </w:r>
    </w:p>
    <w:p>
      <w:pPr>
        <w:pStyle w:val="Normal"/>
        <w:spacing w:lineRule="auto" w:line="240" w:before="0" w:after="0"/>
        <w:ind w:firstLine="709"/>
        <w:jc w:val="both"/>
        <w:rPr>
          <w:rFonts w:ascii="XO Thames" w:hAnsi="XO Thames"/>
        </w:rPr>
      </w:pPr>
      <w:r>
        <w:rPr>
          <w:rFonts w:eastAsia="Times New Roman" w:cs="Times New Roman" w:ascii="XO Thames" w:hAnsi="XO Thames"/>
          <w:color w:val="000000"/>
          <w:sz w:val="28"/>
          <w:szCs w:val="28"/>
          <w:lang w:eastAsia="ru-RU"/>
        </w:rPr>
        <w:t>При предоставлении государственной услуги на адрес электронной почты заявителя (представителя) направляется:</w:t>
      </w:r>
    </w:p>
    <w:p>
      <w:pPr>
        <w:pStyle w:val="Normal"/>
        <w:spacing w:lineRule="auto" w:line="240" w:before="0" w:after="0"/>
        <w:ind w:firstLine="709"/>
        <w:jc w:val="both"/>
        <w:rPr>
          <w:rFonts w:ascii="XO Thames" w:hAnsi="XO Thames"/>
        </w:rPr>
      </w:pPr>
      <w:r>
        <w:rPr>
          <w:rFonts w:eastAsia="Times New Roman" w:cs="Times New Roman" w:ascii="XO Thames" w:hAnsi="XO Thames"/>
          <w:color w:val="000000"/>
          <w:sz w:val="28"/>
          <w:szCs w:val="28"/>
          <w:lang w:eastAsia="ru-RU"/>
        </w:rPr>
        <w:t>уведомление о приеме и регистрации заявления;</w:t>
      </w:r>
    </w:p>
    <w:p>
      <w:pPr>
        <w:pStyle w:val="Normal"/>
        <w:spacing w:lineRule="auto" w:line="240" w:before="0" w:after="0"/>
        <w:ind w:firstLine="709"/>
        <w:jc w:val="both"/>
        <w:rPr>
          <w:rFonts w:ascii="XO Thames" w:hAnsi="XO Thames"/>
        </w:rPr>
      </w:pPr>
      <w:r>
        <w:rPr>
          <w:rFonts w:eastAsia="Times New Roman" w:cs="Times New Roman" w:ascii="XO Thames" w:hAnsi="XO Thames"/>
          <w:color w:val="000000"/>
          <w:sz w:val="28"/>
          <w:szCs w:val="28"/>
          <w:lang w:eastAsia="ru-RU"/>
        </w:rPr>
        <w:t>уведомление о начале процедуры предоставления государственной услуги;</w:t>
      </w:r>
    </w:p>
    <w:p>
      <w:pPr>
        <w:pStyle w:val="Normal"/>
        <w:spacing w:lineRule="auto" w:line="240" w:before="0" w:after="0"/>
        <w:ind w:firstLine="709"/>
        <w:jc w:val="both"/>
        <w:rPr>
          <w:rFonts w:ascii="XO Thames" w:hAnsi="XO Thames"/>
        </w:rPr>
      </w:pPr>
      <w:r>
        <w:rPr>
          <w:rFonts w:eastAsia="Times New Roman" w:cs="Times New Roman" w:ascii="XO Thames" w:hAnsi="XO Thames"/>
          <w:color w:val="000000"/>
          <w:sz w:val="28"/>
          <w:szCs w:val="28"/>
          <w:lang w:eastAsia="ru-RU"/>
        </w:rPr>
        <w:t>уведомление о результате предоставления государственной услуги.</w:t>
      </w:r>
    </w:p>
    <w:p>
      <w:pPr>
        <w:pStyle w:val="Normal"/>
        <w:spacing w:lineRule="auto" w:line="240" w:before="0" w:after="0"/>
        <w:ind w:firstLine="709"/>
        <w:jc w:val="both"/>
        <w:rPr>
          <w:rFonts w:ascii="XO Thames" w:hAnsi="XO Thames"/>
        </w:rPr>
      </w:pPr>
      <w:r>
        <w:rPr>
          <w:rFonts w:eastAsia="Times New Roman" w:cs="Times New Roman" w:ascii="XO Thames" w:hAnsi="XO Thames"/>
          <w:color w:val="000000"/>
          <w:sz w:val="28"/>
          <w:szCs w:val="28"/>
          <w:lang w:eastAsia="ru-RU"/>
        </w:rPr>
        <w:t xml:space="preserve">Информирование о ходе предоставления государственной услуги </w:t>
        <w:br/>
        <w:t xml:space="preserve">на ЕПГУ осуществляется путем направления соответствующих статусов </w:t>
        <w:br/>
      </w:r>
      <w:bookmarkStart w:id="0" w:name="_GoBack"/>
      <w:bookmarkEnd w:id="0"/>
      <w:r>
        <w:rPr>
          <w:rFonts w:eastAsia="Times New Roman" w:cs="Times New Roman" w:ascii="XO Thames" w:hAnsi="XO Thames"/>
          <w:color w:val="000000"/>
          <w:sz w:val="28"/>
          <w:szCs w:val="28"/>
          <w:lang w:eastAsia="ru-RU"/>
        </w:rPr>
        <w:t>в личный кабинет заявителя (представителя).</w:t>
      </w:r>
    </w:p>
    <w:p>
      <w:pPr>
        <w:pStyle w:val="Normal"/>
        <w:spacing w:lineRule="auto" w:line="240" w:before="0" w:after="0"/>
        <w:ind w:firstLine="709"/>
        <w:jc w:val="both"/>
        <w:rPr>
          <w:rFonts w:ascii="XO Thames" w:hAnsi="XO Thames"/>
        </w:rPr>
      </w:pPr>
      <w:r>
        <w:rPr>
          <w:rFonts w:eastAsia="Times New Roman" w:cs="Times New Roman" w:ascii="XO Thames" w:hAnsi="XO Thames"/>
          <w:color w:val="000000"/>
          <w:sz w:val="28"/>
          <w:szCs w:val="28"/>
          <w:lang w:eastAsia="ru-RU"/>
        </w:rPr>
        <w:t>24. Основными показателями качества предоставления государственной услуги являются:</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color w:val="000000"/>
          <w:sz w:val="28"/>
          <w:szCs w:val="28"/>
          <w:lang w:eastAsia="ru-RU"/>
        </w:rPr>
        <w:t xml:space="preserve">своевременность предоставления государственной услуги </w:t>
        <w:br/>
        <w:t>в соответствии со стандартом ее предоставления, установленным настоящим Стандартом;</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color w:val="000000"/>
          <w:sz w:val="28"/>
          <w:szCs w:val="28"/>
          <w:lang w:eastAsia="ru-RU"/>
        </w:rPr>
        <w:t xml:space="preserve">минимально возможное количество взаимодействий гражданина </w:t>
        <w:br/>
        <w:t>с должностными лицами, участвующими в предоставлении государственной услуги;</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color w:val="000000"/>
          <w:sz w:val="28"/>
          <w:szCs w:val="28"/>
          <w:lang w:eastAsia="ru-RU"/>
        </w:rPr>
        <w:t xml:space="preserve">отсутствие обоснованных жалоб на действия (бездействие) сотрудников и их некорректное (невнимательное) отношение к заявителям;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color w:val="000000"/>
          <w:sz w:val="28"/>
          <w:szCs w:val="28"/>
          <w:lang w:eastAsia="ru-RU"/>
        </w:rPr>
        <w:t xml:space="preserve">отсутствие нарушений установленных сроков в процессе предоставления государственной услуги; </w:t>
      </w:r>
    </w:p>
    <w:p>
      <w:pPr>
        <w:pStyle w:val="Normal"/>
        <w:spacing w:lineRule="auto" w:line="240" w:before="0" w:after="0"/>
        <w:ind w:firstLine="709"/>
        <w:jc w:val="both"/>
        <w:rPr/>
      </w:pPr>
      <w:r>
        <w:rPr>
          <w:rStyle w:val="Fontstyle21"/>
          <w:rFonts w:cs="Times New Roman" w:ascii="XO Thames" w:hAnsi="XO Thames"/>
          <w:color w:val="auto"/>
          <w:sz w:val="28"/>
          <w:szCs w:val="28"/>
        </w:rPr>
        <w:t>– </w:t>
      </w:r>
      <w:r>
        <w:rPr>
          <w:rFonts w:eastAsia="Times New Roman" w:cs="Times New Roman" w:ascii="XO Thames" w:hAnsi="XO Thames"/>
          <w:color w:val="000000"/>
          <w:sz w:val="28"/>
          <w:szCs w:val="28"/>
          <w:lang w:eastAsia="ru-RU"/>
        </w:rPr>
        <w:t>отсутствие заявлений об оспаривании решений, действий (бездействия) Учреждения, его должностных лиц, принимаемых (совершенных) при предоставлении государственной услуги, по итогам рассмотрения, которых вынесены решения об удовлетворении (частичном удовлетворении) требований заявителей.</w:t>
      </w:r>
    </w:p>
    <w:p>
      <w:pPr>
        <w:pStyle w:val="Normal"/>
        <w:spacing w:lineRule="auto" w:line="240" w:before="0" w:after="0"/>
        <w:ind w:firstLine="709"/>
        <w:jc w:val="both"/>
        <w:rPr>
          <w:rFonts w:ascii="XO Thames" w:hAnsi="XO Thames" w:eastAsia="Times New Roman" w:cs="Times New Roman"/>
          <w:color w:val="000000"/>
          <w:sz w:val="28"/>
          <w:szCs w:val="28"/>
          <w:lang w:eastAsia="ru-RU"/>
        </w:rPr>
      </w:pPr>
      <w:r>
        <w:rPr>
          <w:rFonts w:eastAsia="Times New Roman" w:cs="Times New Roman" w:ascii="XO Thames" w:hAnsi="XO Thames"/>
          <w:color w:val="000000"/>
          <w:sz w:val="28"/>
          <w:szCs w:val="28"/>
          <w:lang w:eastAsia="ru-RU"/>
        </w:rPr>
      </w:r>
    </w:p>
    <w:p>
      <w:pPr>
        <w:pStyle w:val="Normal"/>
        <w:numPr>
          <w:ilvl w:val="0"/>
          <w:numId w:val="0"/>
        </w:numPr>
        <w:spacing w:lineRule="auto" w:line="240" w:before="0" w:after="0"/>
        <w:jc w:val="center"/>
        <w:outlineLvl w:val="0"/>
        <w:rPr>
          <w:rFonts w:ascii="XO Thames" w:hAnsi="XO Thames"/>
        </w:rPr>
      </w:pPr>
      <w:r>
        <w:rPr>
          <w:rFonts w:cs="Times New Roman" w:ascii="XO Thames" w:hAnsi="XO Thames"/>
          <w:b/>
          <w:bCs/>
          <w:sz w:val="28"/>
          <w:szCs w:val="28"/>
        </w:rPr>
        <w:t xml:space="preserve">Иные требования, </w:t>
      </w:r>
    </w:p>
    <w:p>
      <w:pPr>
        <w:pStyle w:val="Normal"/>
        <w:numPr>
          <w:ilvl w:val="0"/>
          <w:numId w:val="0"/>
        </w:numPr>
        <w:spacing w:lineRule="auto" w:line="240" w:before="0" w:after="0"/>
        <w:jc w:val="center"/>
        <w:outlineLvl w:val="0"/>
        <w:rPr>
          <w:rFonts w:ascii="XO Thames" w:hAnsi="XO Thames"/>
        </w:rPr>
      </w:pPr>
      <w:r>
        <w:rPr>
          <w:rFonts w:cs="Times New Roman" w:ascii="XO Thames" w:hAnsi="XO Thames"/>
          <w:b/>
          <w:bCs/>
          <w:sz w:val="28"/>
          <w:szCs w:val="28"/>
        </w:rPr>
        <w:t>в том числе учитывающие особенности</w:t>
      </w:r>
    </w:p>
    <w:p>
      <w:pPr>
        <w:pStyle w:val="Normal"/>
        <w:spacing w:lineRule="auto" w:line="240" w:before="0" w:after="0"/>
        <w:jc w:val="center"/>
        <w:rPr>
          <w:rFonts w:ascii="XO Thames" w:hAnsi="XO Thames"/>
        </w:rPr>
      </w:pPr>
      <w:r>
        <w:rPr>
          <w:rFonts w:cs="Times New Roman" w:ascii="XO Thames" w:hAnsi="XO Thames"/>
          <w:b/>
          <w:bCs/>
          <w:sz w:val="28"/>
          <w:szCs w:val="28"/>
        </w:rPr>
        <w:t xml:space="preserve">предоставления государственной услуги </w:t>
      </w:r>
    </w:p>
    <w:p>
      <w:pPr>
        <w:pStyle w:val="Normal"/>
        <w:spacing w:lineRule="auto" w:line="240" w:before="0" w:after="0"/>
        <w:jc w:val="center"/>
        <w:rPr>
          <w:rFonts w:ascii="XO Thames" w:hAnsi="XO Thames"/>
        </w:rPr>
      </w:pPr>
      <w:r>
        <w:rPr>
          <w:rFonts w:cs="Times New Roman" w:ascii="XO Thames" w:hAnsi="XO Thames"/>
          <w:b/>
          <w:bCs/>
          <w:sz w:val="28"/>
          <w:szCs w:val="28"/>
        </w:rPr>
        <w:t xml:space="preserve">в многофункциональных центрах и особенности </w:t>
      </w:r>
    </w:p>
    <w:p>
      <w:pPr>
        <w:pStyle w:val="Normal"/>
        <w:spacing w:lineRule="auto" w:line="240" w:before="0" w:after="0"/>
        <w:jc w:val="center"/>
        <w:rPr>
          <w:rFonts w:ascii="XO Thames" w:hAnsi="XO Thames"/>
        </w:rPr>
      </w:pPr>
      <w:r>
        <w:rPr>
          <w:rFonts w:cs="Times New Roman" w:ascii="XO Thames" w:hAnsi="XO Thames"/>
          <w:b/>
          <w:bCs/>
          <w:sz w:val="28"/>
          <w:szCs w:val="28"/>
        </w:rPr>
        <w:t xml:space="preserve">предоставления государственной услуги </w:t>
      </w:r>
    </w:p>
    <w:p>
      <w:pPr>
        <w:pStyle w:val="Normal"/>
        <w:spacing w:lineRule="auto" w:line="240" w:before="0" w:after="0"/>
        <w:jc w:val="center"/>
        <w:rPr>
          <w:rFonts w:ascii="XO Thames" w:hAnsi="XO Thames"/>
        </w:rPr>
      </w:pPr>
      <w:r>
        <w:rPr>
          <w:rFonts w:cs="Times New Roman" w:ascii="XO Thames" w:hAnsi="XO Thames"/>
          <w:b/>
          <w:bCs/>
          <w:sz w:val="28"/>
          <w:szCs w:val="28"/>
        </w:rPr>
        <w:t>в электронной форме</w:t>
      </w:r>
    </w:p>
    <w:p>
      <w:pPr>
        <w:pStyle w:val="Normal"/>
        <w:spacing w:lineRule="auto" w:line="240" w:before="0" w:after="0"/>
        <w:jc w:val="both"/>
        <w:rPr>
          <w:rFonts w:ascii="XO Thames" w:hAnsi="XO Thames" w:cs="Times New Roman"/>
          <w:sz w:val="28"/>
          <w:szCs w:val="28"/>
        </w:rPr>
      </w:pPr>
      <w:r>
        <w:rPr>
          <w:rFonts w:cs="Times New Roman" w:ascii="XO Thames" w:hAnsi="XO Thames"/>
          <w:sz w:val="28"/>
          <w:szCs w:val="28"/>
        </w:rPr>
      </w:r>
    </w:p>
    <w:p>
      <w:pPr>
        <w:pStyle w:val="Normal"/>
        <w:spacing w:lineRule="auto" w:line="240" w:before="0" w:after="0"/>
        <w:ind w:firstLine="709"/>
        <w:jc w:val="both"/>
        <w:rPr>
          <w:rFonts w:ascii="XO Thames" w:hAnsi="XO Thames"/>
        </w:rPr>
      </w:pPr>
      <w:r>
        <w:rPr>
          <w:rFonts w:cs="Times New Roman" w:ascii="XO Thames" w:hAnsi="XO Thames"/>
          <w:sz w:val="28"/>
          <w:szCs w:val="28"/>
        </w:rPr>
        <w:t>25. </w:t>
      </w:r>
      <w:r>
        <w:rPr>
          <w:rFonts w:cs="Times New Roman" w:ascii="XO Thames" w:hAnsi="XO Thames"/>
          <w:color w:val="000000"/>
          <w:sz w:val="28"/>
          <w:szCs w:val="28"/>
        </w:rPr>
        <w:t xml:space="preserve">Государственные услуги, которые являются необходимыми </w:t>
        <w:br/>
        <w:t>и обязательными для предоставления государственной услуги, законодательством Российской Федерации не предусмотрены.</w:t>
      </w:r>
      <w:r>
        <w:rPr>
          <w:rFonts w:cs="Times New Roman" w:ascii="XO Thames" w:hAnsi="XO Thames"/>
          <w:sz w:val="28"/>
          <w:szCs w:val="28"/>
        </w:rPr>
        <w:t xml:space="preserve"> </w:t>
      </w:r>
    </w:p>
    <w:p>
      <w:pPr>
        <w:pStyle w:val="Normal"/>
        <w:spacing w:lineRule="auto" w:line="240" w:before="0" w:after="0"/>
        <w:ind w:firstLine="709"/>
        <w:jc w:val="both"/>
        <w:rPr>
          <w:rFonts w:ascii="XO Thames" w:hAnsi="XO Thames"/>
        </w:rPr>
      </w:pPr>
      <w:r>
        <w:rPr>
          <w:rFonts w:cs="Times New Roman" w:ascii="XO Thames" w:hAnsi="XO Thames"/>
          <w:color w:val="000000"/>
          <w:sz w:val="28"/>
          <w:szCs w:val="28"/>
        </w:rPr>
        <w:t xml:space="preserve">26. Перечень информационных систем, используемых </w:t>
        <w:br/>
        <w:t xml:space="preserve">для предоставления государственной услуги: </w:t>
      </w:r>
      <w:r>
        <w:rPr>
          <w:rFonts w:cs="Times New Roman" w:ascii="XO Thames" w:hAnsi="XO Thames"/>
          <w:sz w:val="28"/>
          <w:szCs w:val="28"/>
        </w:rPr>
        <w:t>подсистема установления выплат и мер социальной защиты (поддержки) Единой государственной информационной системы социального обеспечения</w:t>
      </w:r>
      <w:r>
        <w:rPr>
          <w:rFonts w:cs="Times New Roman" w:ascii="XO Thames" w:hAnsi="XO Thames"/>
          <w:color w:val="000000"/>
          <w:sz w:val="28"/>
          <w:szCs w:val="28"/>
        </w:rPr>
        <w:t>, Единый государственный реестр записей актов гражданского состояния, Единая государственная система социального обеспечения, Сервисный концентратор МВД России.</w:t>
      </w:r>
    </w:p>
    <w:p>
      <w:pPr>
        <w:pStyle w:val="Normal"/>
        <w:spacing w:lineRule="auto" w:line="240" w:before="0" w:after="0"/>
        <w:ind w:firstLine="709"/>
        <w:jc w:val="both"/>
        <w:rPr>
          <w:rFonts w:ascii="XO Thames" w:hAnsi="XO Thames" w:cs="Times New Roman"/>
          <w:sz w:val="28"/>
          <w:szCs w:val="28"/>
        </w:rPr>
      </w:pPr>
      <w:r>
        <w:rPr>
          <w:rFonts w:cs="Times New Roman" w:ascii="XO Thames" w:hAnsi="XO Thames"/>
          <w:sz w:val="28"/>
          <w:szCs w:val="28"/>
        </w:rPr>
      </w:r>
    </w:p>
    <w:p>
      <w:pPr>
        <w:pStyle w:val="Normal"/>
        <w:spacing w:lineRule="auto" w:line="240" w:before="0" w:after="0"/>
        <w:ind w:left="4820"/>
        <w:rPr>
          <w:rFonts w:ascii="XO Thames" w:hAnsi="XO Thames" w:cs="Times New Roman"/>
          <w:sz w:val="28"/>
          <w:szCs w:val="28"/>
        </w:rPr>
      </w:pPr>
      <w:r>
        <w:rPr>
          <w:rFonts w:cs="Times New Roman" w:ascii="XO Thames" w:hAnsi="XO Thames"/>
          <w:sz w:val="28"/>
          <w:szCs w:val="28"/>
        </w:rPr>
      </w:r>
    </w:p>
    <w:p>
      <w:pPr>
        <w:pStyle w:val="Normal"/>
        <w:spacing w:lineRule="auto" w:line="240" w:before="0" w:after="0"/>
        <w:jc w:val="center"/>
        <w:rPr>
          <w:rFonts w:ascii="XO Thames" w:hAnsi="XO Thames"/>
        </w:rPr>
      </w:pPr>
      <w:r>
        <w:rPr>
          <w:rFonts w:cs="Times New Roman" w:ascii="XO Thames" w:hAnsi="XO Thames"/>
          <w:color w:val="000000"/>
          <w:sz w:val="28"/>
          <w:szCs w:val="28"/>
        </w:rPr>
        <w:t>___________</w:t>
      </w:r>
    </w:p>
    <w:sectPr>
      <w:headerReference w:type="default" r:id="rId4"/>
      <w:headerReference w:type="first" r:id="rId5"/>
      <w:type w:val="nextPage"/>
      <w:pgSz w:w="11906" w:h="16838"/>
      <w:pgMar w:left="1701" w:right="850" w:gutter="0" w:header="708" w:top="1134" w:footer="0" w:bottom="1134"/>
      <w:pgNumType w:start="1"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Arial">
    <w:charset w:val="01"/>
    <w:family w:val="roman"/>
    <w:pitch w:val="default"/>
  </w:font>
  <w:font w:name="Segoe UI">
    <w:charset w:val="01"/>
    <w:family w:val="roman"/>
    <w:pitch w:val="default"/>
  </w:font>
  <w:font w:name="TimesNewRomanPS-BoldMT">
    <w:charset w:val="01"/>
    <w:family w:val="roman"/>
    <w:pitch w:val="default"/>
  </w:font>
  <w:font w:name="TimesNewRomanPSMT">
    <w:charset w:val="01"/>
    <w:family w:val="roman"/>
    <w:pitch w:val="default"/>
  </w:font>
  <w:font w:name="System">
    <w:charset w:val="01"/>
    <w:family w:val="roman"/>
    <w:pitch w:val="default"/>
  </w:font>
  <w:font w:name="PT Astra Serif">
    <w:charset w:val="01"/>
    <w:family w:val="roman"/>
    <w:pitch w:val="default"/>
  </w:font>
  <w:font w:name="Times New Roman CYR">
    <w:charset w:val="01"/>
    <w:family w:val="roman"/>
    <w:pitch w:val="default"/>
  </w:font>
  <w:font w:name="Tahoma">
    <w:charset w:val="01"/>
    <w:family w:val="roman"/>
    <w:pitch w:val="default"/>
  </w:font>
  <w:font w:name="Liberation Mono">
    <w:altName w:val="Courier New"/>
    <w:charset w:val="01"/>
    <w:family w:val="modern"/>
    <w:pitch w:val="fixed"/>
  </w:font>
  <w:font w:name="XO Thame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2062928295"/>
    </w:sdtPr>
    <w:sdtContent>
      <w:p>
        <w:pPr>
          <w:pStyle w:val="Header"/>
          <w:jc w:val="center"/>
          <w:rPr>
            <w:rFonts w:ascii="Times New Roman" w:hAnsi="Times New Roman" w:cs="Times New Roman"/>
            <w:sz w:val="18"/>
            <w:szCs w:val="18"/>
          </w:rPr>
        </w:pPr>
        <w:r>
          <w:rPr>
            <w:rFonts w:cs="Times New Roman" w:ascii="Times New Roman" w:hAnsi="Times New Roman"/>
            <w:sz w:val="18"/>
            <w:szCs w:val="18"/>
          </w:rPr>
          <w:fldChar w:fldCharType="begin"/>
        </w:r>
        <w:r>
          <w:rPr>
            <w:sz w:val="18"/>
            <w:szCs w:val="18"/>
            <w:rFonts w:cs="Times New Roman" w:ascii="Times New Roman" w:hAnsi="Times New Roman"/>
          </w:rPr>
          <w:instrText xml:space="preserve"> PAGE </w:instrText>
        </w:r>
        <w:r>
          <w:rPr>
            <w:sz w:val="18"/>
            <w:szCs w:val="18"/>
            <w:rFonts w:cs="Times New Roman" w:ascii="Times New Roman" w:hAnsi="Times New Roman"/>
          </w:rPr>
          <w:fldChar w:fldCharType="separate"/>
        </w:r>
        <w:r>
          <w:rPr>
            <w:sz w:val="18"/>
            <w:szCs w:val="18"/>
            <w:rFonts w:cs="Times New Roman" w:ascii="Times New Roman" w:hAnsi="Times New Roman"/>
          </w:rPr>
          <w:t>2</w:t>
        </w:r>
        <w:r>
          <w:rPr>
            <w:sz w:val="18"/>
            <w:szCs w:val="18"/>
            <w:rFonts w:cs="Times New Roman" w:ascii="Times New Roman" w:hAnsi="Times New Roman"/>
          </w:rPr>
          <w:fldChar w:fldCharType="end"/>
        </w:r>
      </w:p>
      <w:p>
        <w:pPr>
          <w:pStyle w:val="Header"/>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2062928295"/>
    </w:sdtPr>
    <w:sdtContent>
      <w:p>
        <w:pPr>
          <w:pStyle w:val="Header"/>
          <w:jc w:val="center"/>
          <w:rPr>
            <w:rFonts w:ascii="Times New Roman" w:hAnsi="Times New Roman" w:cs="Times New Roman"/>
            <w:sz w:val="18"/>
            <w:szCs w:val="18"/>
          </w:rPr>
        </w:pPr>
        <w:r>
          <w:rPr>
            <w:rFonts w:cs="Times New Roman" w:ascii="Times New Roman" w:hAnsi="Times New Roman"/>
            <w:sz w:val="18"/>
            <w:szCs w:val="18"/>
          </w:rPr>
          <w:fldChar w:fldCharType="begin"/>
        </w:r>
        <w:r>
          <w:rPr>
            <w:sz w:val="18"/>
            <w:szCs w:val="18"/>
            <w:rFonts w:cs="Times New Roman" w:ascii="Times New Roman" w:hAnsi="Times New Roman"/>
          </w:rPr>
          <w:instrText xml:space="preserve"> PAGE </w:instrText>
        </w:r>
        <w:r>
          <w:rPr>
            <w:sz w:val="18"/>
            <w:szCs w:val="18"/>
            <w:rFonts w:cs="Times New Roman" w:ascii="Times New Roman" w:hAnsi="Times New Roman"/>
          </w:rPr>
          <w:fldChar w:fldCharType="separate"/>
        </w:r>
        <w:r>
          <w:rPr>
            <w:sz w:val="18"/>
            <w:szCs w:val="18"/>
            <w:rFonts w:cs="Times New Roman" w:ascii="Times New Roman" w:hAnsi="Times New Roman"/>
          </w:rPr>
          <w:t>11</w:t>
        </w:r>
        <w:r>
          <w:rPr>
            <w:sz w:val="18"/>
            <w:szCs w:val="18"/>
            <w:rFonts w:cs="Times New Roman" w:ascii="Times New Roman" w:hAnsi="Times New Roman"/>
          </w:rPr>
          <w:fldChar w:fldCharType="end"/>
        </w:r>
      </w:p>
      <w:p>
        <w:pPr>
          <w:pStyle w:val="Header"/>
          <w:rPr/>
        </w:pPr>
        <w:r>
          <w:rPr/>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0"/>
        </w:tabs>
        <w:ind w:left="1200" w:hanging="1200"/>
      </w:pPr>
      <w:rPr>
        <w:rFonts w:cs="Times New Roman"/>
      </w:rPr>
    </w:lvl>
    <w:lvl w:ilvl="1">
      <w:start w:val="1"/>
      <w:numFmt w:val="decimal"/>
      <w:lvlText w:val="%1.%2."/>
      <w:lvlJc w:val="left"/>
      <w:pPr>
        <w:tabs>
          <w:tab w:val="num" w:pos="0"/>
        </w:tabs>
        <w:ind w:left="1909" w:hanging="1200"/>
      </w:pPr>
      <w:rPr>
        <w:rFonts w:ascii="Times New Roman" w:hAnsi="Times New Roman" w:cs="Times New Roman"/>
      </w:rPr>
    </w:lvl>
    <w:lvl w:ilvl="2">
      <w:start w:val="1"/>
      <w:numFmt w:val="decimal"/>
      <w:lvlText w:val="%1.%2.%3."/>
      <w:lvlJc w:val="left"/>
      <w:pPr>
        <w:tabs>
          <w:tab w:val="num" w:pos="0"/>
        </w:tabs>
        <w:ind w:left="2618" w:hanging="1200"/>
      </w:pPr>
      <w:rPr>
        <w:rFonts w:cs="Times New Roman"/>
      </w:rPr>
    </w:lvl>
    <w:lvl w:ilvl="3">
      <w:start w:val="1"/>
      <w:numFmt w:val="decimal"/>
      <w:lvlText w:val="%1.%2.%3.%4."/>
      <w:lvlJc w:val="left"/>
      <w:pPr>
        <w:tabs>
          <w:tab w:val="num" w:pos="0"/>
        </w:tabs>
        <w:ind w:left="3327" w:hanging="1200"/>
      </w:pPr>
      <w:rPr>
        <w:rFonts w:cs="Times New Roman"/>
      </w:rPr>
    </w:lvl>
    <w:lvl w:ilvl="4">
      <w:start w:val="1"/>
      <w:numFmt w:val="decimal"/>
      <w:lvlText w:val="%1.%2.%3.%4.%5."/>
      <w:lvlJc w:val="left"/>
      <w:pPr>
        <w:tabs>
          <w:tab w:val="num" w:pos="0"/>
        </w:tabs>
        <w:ind w:left="4036" w:hanging="1200"/>
      </w:pPr>
      <w:rPr>
        <w:rFonts w:cs="Times New Roman"/>
      </w:rPr>
    </w:lvl>
    <w:lvl w:ilvl="5">
      <w:start w:val="1"/>
      <w:numFmt w:val="decimal"/>
      <w:lvlText w:val="%1.%2.%3.%4.%5.%6."/>
      <w:lvlJc w:val="left"/>
      <w:pPr>
        <w:tabs>
          <w:tab w:val="num" w:pos="0"/>
        </w:tabs>
        <w:ind w:left="4985" w:hanging="1440"/>
      </w:pPr>
      <w:rPr>
        <w:rFonts w:cs="Times New Roman"/>
      </w:rPr>
    </w:lvl>
    <w:lvl w:ilvl="6">
      <w:start w:val="1"/>
      <w:numFmt w:val="decimal"/>
      <w:lvlText w:val="%1.%2.%3.%4.%5.%6.%7."/>
      <w:lvlJc w:val="left"/>
      <w:pPr>
        <w:tabs>
          <w:tab w:val="num" w:pos="0"/>
        </w:tabs>
        <w:ind w:left="6054" w:hanging="1800"/>
      </w:pPr>
      <w:rPr>
        <w:rFonts w:cs="Times New Roman"/>
      </w:rPr>
    </w:lvl>
    <w:lvl w:ilvl="7">
      <w:start w:val="1"/>
      <w:numFmt w:val="decimal"/>
      <w:lvlText w:val="%1.%2.%3.%4.%5.%6.%7.%8."/>
      <w:lvlJc w:val="left"/>
      <w:pPr>
        <w:tabs>
          <w:tab w:val="num" w:pos="0"/>
        </w:tabs>
        <w:ind w:left="6763" w:hanging="1800"/>
      </w:pPr>
      <w:rPr>
        <w:rFonts w:cs="Times New Roman"/>
      </w:rPr>
    </w:lvl>
    <w:lvl w:ilvl="8">
      <w:start w:val="1"/>
      <w:numFmt w:val="decimal"/>
      <w:lvlText w:val="%1.%2.%3.%4.%5.%6.%7.%8.%9."/>
      <w:lvlJc w:val="left"/>
      <w:pPr>
        <w:tabs>
          <w:tab w:val="num" w:pos="0"/>
        </w:tabs>
        <w:ind w:left="7832" w:hanging="2160"/>
      </w:pPr>
      <w:rPr>
        <w:rFonts w:cs="Times New Roman"/>
      </w:rPr>
    </w:lvl>
  </w:abstractNum>
  <w:num w:numId="1">
    <w:abstractNumId w:val="1"/>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72d99"/>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
    <w:qFormat/>
    <w:rsid w:val="00b86023"/>
    <w:pPr>
      <w:keepNext w:val="true"/>
      <w:numPr>
        <w:ilvl w:val="0"/>
        <w:numId w:val="1"/>
      </w:numPr>
      <w:suppressAutoHyphens w:val="true"/>
      <w:spacing w:lineRule="auto" w:line="240" w:before="0" w:after="0"/>
      <w:jc w:val="center"/>
      <w:outlineLvl w:val="0"/>
    </w:pPr>
    <w:rPr>
      <w:rFonts w:ascii="Times New Roman" w:hAnsi="Times New Roman" w:eastAsia="Times New Roman" w:cs="Times New Roman"/>
      <w:b/>
      <w:sz w:val="20"/>
      <w:szCs w:val="20"/>
      <w:lang w:eastAsia="ar-SA"/>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b86023"/>
    <w:rPr>
      <w:rFonts w:ascii="Times New Roman" w:hAnsi="Times New Roman" w:eastAsia="Times New Roman" w:cs="Times New Roman"/>
      <w:b/>
      <w:sz w:val="20"/>
      <w:szCs w:val="20"/>
      <w:lang w:eastAsia="ar-SA"/>
    </w:rPr>
  </w:style>
  <w:style w:type="character" w:styleId="Hyperlink">
    <w:name w:val="Hyperlink"/>
    <w:rsid w:val="00b1448c"/>
    <w:rPr>
      <w:color w:val="000080"/>
      <w:u w:val="single"/>
    </w:rPr>
  </w:style>
  <w:style w:type="character" w:styleId="Strong">
    <w:name w:val="Strong"/>
    <w:basedOn w:val="DefaultParagraphFont"/>
    <w:uiPriority w:val="22"/>
    <w:qFormat/>
    <w:rsid w:val="008210eb"/>
    <w:rPr>
      <w:b/>
      <w:bCs/>
    </w:rPr>
  </w:style>
  <w:style w:type="character" w:styleId="Style13" w:customStyle="1">
    <w:name w:val="Öâåòîâîå âûäåëåíèå"/>
    <w:qFormat/>
    <w:rsid w:val="00f932a1"/>
    <w:rPr>
      <w:rFonts w:ascii="Arial" w:hAnsi="Arial" w:eastAsia="Arial" w:cs="Arial"/>
      <w:b/>
      <w:bCs/>
      <w:color w:val="26282F"/>
      <w:sz w:val="24"/>
      <w:szCs w:val="24"/>
    </w:rPr>
  </w:style>
  <w:style w:type="character" w:styleId="Style14" w:customStyle="1">
    <w:name w:val="Текст выноски Знак"/>
    <w:basedOn w:val="DefaultParagraphFont"/>
    <w:link w:val="BalloonText"/>
    <w:uiPriority w:val="99"/>
    <w:semiHidden/>
    <w:qFormat/>
    <w:rsid w:val="00dc1931"/>
    <w:rPr>
      <w:rFonts w:ascii="Segoe UI" w:hAnsi="Segoe UI" w:cs="Segoe UI"/>
      <w:sz w:val="18"/>
      <w:szCs w:val="18"/>
    </w:rPr>
  </w:style>
  <w:style w:type="character" w:styleId="Style15" w:customStyle="1">
    <w:name w:val="Верхний колонтитул Знак"/>
    <w:basedOn w:val="DefaultParagraphFont"/>
    <w:uiPriority w:val="99"/>
    <w:qFormat/>
    <w:rsid w:val="0070769e"/>
    <w:rPr/>
  </w:style>
  <w:style w:type="character" w:styleId="Style16" w:customStyle="1">
    <w:name w:val="Нижний колонтитул Знак"/>
    <w:basedOn w:val="DefaultParagraphFont"/>
    <w:uiPriority w:val="99"/>
    <w:qFormat/>
    <w:rsid w:val="0070769e"/>
    <w:rPr/>
  </w:style>
  <w:style w:type="character" w:styleId="Fontstyle01" w:customStyle="1">
    <w:name w:val="fontstyle01"/>
    <w:basedOn w:val="DefaultParagraphFont"/>
    <w:qFormat/>
    <w:rsid w:val="00690594"/>
    <w:rPr>
      <w:rFonts w:ascii="TimesNewRomanPS-BoldMT" w:hAnsi="TimesNewRomanPS-BoldMT"/>
      <w:b/>
      <w:bCs/>
      <w:i w:val="false"/>
      <w:iCs w:val="false"/>
      <w:color w:val="000000"/>
      <w:sz w:val="26"/>
      <w:szCs w:val="26"/>
    </w:rPr>
  </w:style>
  <w:style w:type="character" w:styleId="Fontstyle21" w:customStyle="1">
    <w:name w:val="fontstyle21"/>
    <w:basedOn w:val="DefaultParagraphFont"/>
    <w:qFormat/>
    <w:rsid w:val="00690594"/>
    <w:rPr>
      <w:rFonts w:ascii="TimesNewRomanPSMT" w:hAnsi="TimesNewRomanPSMT"/>
      <w:b w:val="false"/>
      <w:bCs w:val="false"/>
      <w:i w:val="false"/>
      <w:iCs w:val="false"/>
      <w:color w:val="000000"/>
      <w:sz w:val="26"/>
      <w:szCs w:val="26"/>
    </w:rPr>
  </w:style>
  <w:style w:type="paragraph" w:styleId="Style17" w:customStyle="1">
    <w:name w:val="Заголовок"/>
    <w:next w:val="BodyText"/>
    <w:uiPriority w:val="99"/>
    <w:qFormat/>
    <w:rsid w:val="00751c5e"/>
    <w:pPr>
      <w:widowControl/>
      <w:suppressAutoHyphens w:val="true"/>
      <w:bidi w:val="0"/>
      <w:spacing w:lineRule="auto" w:line="240" w:before="0" w:after="0"/>
      <w:jc w:val="left"/>
    </w:pPr>
    <w:rPr>
      <w:rFonts w:ascii="System" w:hAnsi="System" w:eastAsia="Times New Roman" w:cs="Times New Roman"/>
      <w:b/>
      <w:bCs/>
      <w:color w:val="auto"/>
      <w:kern w:val="2"/>
      <w:sz w:val="24"/>
      <w:szCs w:val="24"/>
      <w:lang w:eastAsia="ar-SA" w:val="ru-RU" w:bidi="ar-SA"/>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Noto Sans Devanagari"/>
    </w:rPr>
  </w:style>
  <w:style w:type="paragraph" w:styleId="NormalWeb">
    <w:name w:val="Normal (Web)"/>
    <w:basedOn w:val="Normal"/>
    <w:uiPriority w:val="99"/>
    <w:qFormat/>
    <w:rsid w:val="00b11b6b"/>
    <w:pPr>
      <w:suppressAutoHyphens w:val="true"/>
      <w:spacing w:lineRule="auto" w:line="240" w:before="280" w:after="280"/>
    </w:pPr>
    <w:rPr>
      <w:rFonts w:ascii="Times New Roman" w:hAnsi="Times New Roman" w:eastAsia="Times New Roman" w:cs="Times New Roman"/>
      <w:sz w:val="24"/>
      <w:szCs w:val="24"/>
      <w:lang w:eastAsia="ar-SA"/>
    </w:rPr>
  </w:style>
  <w:style w:type="paragraph" w:styleId="Default" w:customStyle="1">
    <w:name w:val="Default"/>
    <w:qFormat/>
    <w:rsid w:val="00b11b6b"/>
    <w:pPr>
      <w:widowControl/>
      <w:bidi w:val="0"/>
      <w:spacing w:lineRule="auto" w:line="240" w:before="0" w:after="0"/>
      <w:jc w:val="left"/>
    </w:pPr>
    <w:rPr>
      <w:rFonts w:ascii="Times New Roman" w:hAnsi="Times New Roman" w:cs="Times New Roman" w:eastAsia="Calibri"/>
      <w:color w:val="000000"/>
      <w:kern w:val="0"/>
      <w:sz w:val="24"/>
      <w:szCs w:val="24"/>
      <w:lang w:val="ru-RU" w:eastAsia="en-US" w:bidi="ar-SA"/>
    </w:rPr>
  </w:style>
  <w:style w:type="paragraph" w:styleId="ConsPlusNormal" w:customStyle="1">
    <w:name w:val="ConsPlusNormal"/>
    <w:uiPriority w:val="99"/>
    <w:qFormat/>
    <w:rsid w:val="00be46fa"/>
    <w:pPr>
      <w:widowControl w:val="false"/>
      <w:bidi w:val="0"/>
      <w:spacing w:lineRule="auto" w:line="240" w:before="0" w:after="0"/>
      <w:ind w:firstLine="720"/>
      <w:jc w:val="left"/>
    </w:pPr>
    <w:rPr>
      <w:rFonts w:ascii="Arial" w:hAnsi="Arial" w:eastAsia="Times New Roman" w:cs="Arial"/>
      <w:color w:val="auto"/>
      <w:kern w:val="0"/>
      <w:sz w:val="20"/>
      <w:szCs w:val="20"/>
      <w:lang w:eastAsia="ru-RU" w:val="ru-RU" w:bidi="ar-SA"/>
    </w:rPr>
  </w:style>
  <w:style w:type="paragraph" w:styleId="ConsNormal" w:customStyle="1">
    <w:name w:val="ConsNormal"/>
    <w:uiPriority w:val="99"/>
    <w:qFormat/>
    <w:rsid w:val="000a5eaa"/>
    <w:pPr>
      <w:widowControl w:val="false"/>
      <w:suppressAutoHyphens w:val="true"/>
      <w:bidi w:val="0"/>
      <w:snapToGrid w:val="false"/>
      <w:spacing w:lineRule="auto" w:line="240" w:before="0" w:after="0"/>
      <w:ind w:firstLine="720" w:right="19772"/>
      <w:jc w:val="left"/>
    </w:pPr>
    <w:rPr>
      <w:rFonts w:ascii="Arial" w:hAnsi="Arial" w:eastAsia="Times New Roman" w:cs="Times New Roman"/>
      <w:color w:val="auto"/>
      <w:kern w:val="0"/>
      <w:sz w:val="20"/>
      <w:szCs w:val="20"/>
      <w:lang w:eastAsia="ar-SA" w:val="ru-RU" w:bidi="ar-SA"/>
    </w:rPr>
  </w:style>
  <w:style w:type="paragraph" w:styleId="ListParagraph">
    <w:name w:val="List Paragraph"/>
    <w:basedOn w:val="Normal"/>
    <w:uiPriority w:val="34"/>
    <w:qFormat/>
    <w:rsid w:val="008b3d11"/>
    <w:pPr>
      <w:spacing w:before="0" w:after="160"/>
      <w:ind w:left="720"/>
      <w:contextualSpacing/>
    </w:pPr>
    <w:rPr/>
  </w:style>
  <w:style w:type="paragraph" w:styleId="11" w:customStyle="1">
    <w:name w:val="Нижний колонтитул1"/>
    <w:basedOn w:val="Normal"/>
    <w:next w:val="Normal"/>
    <w:qFormat/>
    <w:rsid w:val="00f932a1"/>
    <w:pPr>
      <w:widowControl w:val="false"/>
      <w:suppressAutoHyphens w:val="true"/>
      <w:spacing w:lineRule="auto" w:line="240" w:before="0" w:after="0"/>
    </w:pPr>
    <w:rPr>
      <w:rFonts w:ascii="Times New Roman" w:hAnsi="Times New Roman" w:eastAsia="Times New Roman" w:cs="Times New Roman"/>
      <w:sz w:val="20"/>
      <w:szCs w:val="20"/>
      <w:lang w:eastAsia="ru-RU" w:bidi="ru-RU"/>
    </w:rPr>
  </w:style>
  <w:style w:type="paragraph" w:styleId="Style19" w:customStyle="1">
    <w:name w:val="Прижатый влево"/>
    <w:basedOn w:val="Normal"/>
    <w:next w:val="Normal"/>
    <w:qFormat/>
    <w:rsid w:val="00a363ec"/>
    <w:pPr>
      <w:widowControl w:val="false"/>
      <w:suppressAutoHyphens w:val="true"/>
      <w:spacing w:lineRule="auto" w:line="240" w:before="0" w:after="0"/>
    </w:pPr>
    <w:rPr>
      <w:rFonts w:ascii="Times New Roman CYR" w:hAnsi="Times New Roman CYR" w:eastAsia="Times New Roman CYR" w:cs="Times New Roman CYR"/>
      <w:sz w:val="24"/>
      <w:szCs w:val="24"/>
      <w:lang w:eastAsia="ru-RU" w:bidi="ru-RU"/>
    </w:rPr>
  </w:style>
  <w:style w:type="paragraph" w:styleId="Style20" w:customStyle="1">
    <w:name w:val="Нормальный (таблица)"/>
    <w:basedOn w:val="Normal"/>
    <w:next w:val="Normal"/>
    <w:qFormat/>
    <w:rsid w:val="00a363ec"/>
    <w:pPr>
      <w:widowControl w:val="false"/>
      <w:suppressAutoHyphens w:val="true"/>
      <w:spacing w:lineRule="auto" w:line="240" w:before="0" w:after="0"/>
      <w:jc w:val="both"/>
    </w:pPr>
    <w:rPr>
      <w:rFonts w:ascii="Times New Roman CYR" w:hAnsi="Times New Roman CYR" w:eastAsia="Times New Roman CYR" w:cs="Times New Roman CYR"/>
      <w:sz w:val="24"/>
      <w:szCs w:val="24"/>
      <w:lang w:eastAsia="ru-RU" w:bidi="ru-RU"/>
    </w:rPr>
  </w:style>
  <w:style w:type="paragraph" w:styleId="BalloonText">
    <w:name w:val="Balloon Text"/>
    <w:basedOn w:val="Normal"/>
    <w:link w:val="Style14"/>
    <w:uiPriority w:val="99"/>
    <w:semiHidden/>
    <w:unhideWhenUsed/>
    <w:qFormat/>
    <w:rsid w:val="00dc1931"/>
    <w:pPr>
      <w:spacing w:lineRule="auto" w:line="240" w:before="0" w:after="0"/>
    </w:pPr>
    <w:rPr>
      <w:rFonts w:ascii="Segoe UI" w:hAnsi="Segoe UI" w:cs="Segoe UI"/>
      <w:sz w:val="18"/>
      <w:szCs w:val="18"/>
    </w:rPr>
  </w:style>
  <w:style w:type="paragraph" w:styleId="Formattext" w:customStyle="1">
    <w:name w:val="formattext"/>
    <w:basedOn w:val="Normal"/>
    <w:qFormat/>
    <w:rsid w:val="00036f0b"/>
    <w:pPr>
      <w:spacing w:lineRule="auto" w:line="240" w:beforeAutospacing="1" w:afterAutospacing="1"/>
    </w:pPr>
    <w:rPr>
      <w:rFonts w:ascii="Times New Roman" w:hAnsi="Times New Roman" w:eastAsia="Times New Roman" w:cs="Times New Roman"/>
      <w:sz w:val="24"/>
      <w:szCs w:val="24"/>
      <w:lang w:eastAsia="ru-RU"/>
    </w:rPr>
  </w:style>
  <w:style w:type="paragraph" w:styleId="2" w:customStyle="1">
    <w:name w:val="Нижний колонтитул2"/>
    <w:basedOn w:val="Normal"/>
    <w:next w:val="Normal"/>
    <w:qFormat/>
    <w:rsid w:val="00c879d1"/>
    <w:pPr>
      <w:widowControl w:val="false"/>
      <w:suppressAutoHyphens w:val="true"/>
      <w:spacing w:lineRule="auto" w:line="240" w:before="0" w:after="0"/>
    </w:pPr>
    <w:rPr>
      <w:rFonts w:ascii="Times New Roman" w:hAnsi="Times New Roman" w:eastAsia="Times New Roman" w:cs="Times New Roman"/>
      <w:sz w:val="20"/>
      <w:szCs w:val="20"/>
      <w:lang w:eastAsia="ru-RU" w:bidi="ru-RU"/>
    </w:rPr>
  </w:style>
  <w:style w:type="paragraph" w:styleId="Style21">
    <w:name w:val="Колонтитул"/>
    <w:basedOn w:val="Normal"/>
    <w:qFormat/>
    <w:pPr/>
    <w:rPr/>
  </w:style>
  <w:style w:type="paragraph" w:styleId="Header">
    <w:name w:val="Header"/>
    <w:basedOn w:val="Normal"/>
    <w:link w:val="Style15"/>
    <w:uiPriority w:val="99"/>
    <w:unhideWhenUsed/>
    <w:rsid w:val="0070769e"/>
    <w:pPr>
      <w:tabs>
        <w:tab w:val="clear" w:pos="708"/>
        <w:tab w:val="center" w:pos="4677" w:leader="none"/>
        <w:tab w:val="right" w:pos="9355" w:leader="none"/>
      </w:tabs>
      <w:spacing w:lineRule="auto" w:line="240" w:before="0" w:after="0"/>
    </w:pPr>
    <w:rPr/>
  </w:style>
  <w:style w:type="paragraph" w:styleId="Footer">
    <w:name w:val="Footer"/>
    <w:basedOn w:val="Normal"/>
    <w:link w:val="Style16"/>
    <w:uiPriority w:val="99"/>
    <w:unhideWhenUsed/>
    <w:rsid w:val="0070769e"/>
    <w:pPr>
      <w:tabs>
        <w:tab w:val="clear" w:pos="708"/>
        <w:tab w:val="center" w:pos="4677" w:leader="none"/>
        <w:tab w:val="right" w:pos="9355" w:leader="none"/>
      </w:tabs>
      <w:spacing w:lineRule="auto" w:line="240" w:before="0" w:after="0"/>
    </w:pPr>
    <w:rPr/>
  </w:style>
  <w:style w:type="paragraph" w:styleId="Style22" w:customStyle="1">
    <w:name w:val="Знак Знак Знак Знак"/>
    <w:basedOn w:val="Normal"/>
    <w:qFormat/>
    <w:rsid w:val="002b5cce"/>
    <w:pPr>
      <w:spacing w:lineRule="auto" w:line="240" w:beforeAutospacing="1" w:afterAutospacing="1"/>
    </w:pPr>
    <w:rPr>
      <w:rFonts w:ascii="Tahoma" w:hAnsi="Tahoma" w:eastAsia="Times New Roman" w:cs="Times New Roman"/>
      <w:sz w:val="20"/>
      <w:szCs w:val="20"/>
      <w:lang w:val="en-US"/>
    </w:rPr>
  </w:style>
  <w:style w:type="paragraph" w:styleId="Style23">
    <w:name w:val="Текст в заданном формате"/>
    <w:basedOn w:val="Normal"/>
    <w:qFormat/>
    <w:pPr>
      <w:spacing w:before="0" w:after="0"/>
    </w:pPr>
    <w:rPr>
      <w:rFonts w:ascii="Liberation Mono" w:hAnsi="Liberation Mono" w:eastAsia="Liberation Mono" w:cs="Liberation Mono"/>
      <w:sz w:val="20"/>
      <w:szCs w:val="20"/>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a">
    <w:name w:val="Table Grid"/>
    <w:basedOn w:val="a1"/>
    <w:uiPriority w:val="59"/>
    <w:rsid w:val="0040120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B657B-60DA-413E-88FA-AFD64E9F6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Application>LibreOffice/7.6.7.2$Linux_X86_64 LibreOffice_project/60$Build-2</Application>
  <AppVersion>15.0000</AppVersion>
  <Pages>13</Pages>
  <Words>2762</Words>
  <Characters>21839</Characters>
  <CharactersWithSpaces>24665</CharactersWithSpaces>
  <Paragraphs>221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2024-10-29T09:20:00Z</dcterms:created>
  <dc:creator>user</dc:creator>
  <dc:description/>
  <dc:language>ru-RU</dc:language>
  <cp:lastModifiedBy/>
  <cp:lastPrinted>2024-05-02T07:58:00Z</cp:lastPrinted>
  <dcterms:modified xsi:type="dcterms:W3CDTF">2025-03-21T15:56:07Z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