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C14" w:rsidRPr="00867C14" w:rsidRDefault="00867C14" w:rsidP="00867C1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bookmarkStart w:id="0" w:name="_GoBack"/>
      <w:bookmarkEnd w:id="0"/>
      <w:r w:rsidRPr="00867C1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8ADB4D7" wp14:editId="6AFF91BE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7C14" w:rsidRPr="00867C14" w:rsidRDefault="00867C14" w:rsidP="00867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7C14" w:rsidRPr="00867C14" w:rsidRDefault="00867C14" w:rsidP="00867C14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Pr="00867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г. № </w:t>
      </w:r>
      <w:r w:rsidR="000D6D5C"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7C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867C14" w:rsidRPr="00867C14" w:rsidRDefault="00867C14" w:rsidP="00867C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F41BC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</w:t>
      </w:r>
      <w:r w:rsidR="00F00619"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Порядка </w:t>
      </w: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расчета значений базовых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F41BC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нормативов затрат на оказание государственных услуг </w:t>
      </w:r>
    </w:p>
    <w:p w:rsidR="00E60946" w:rsidRDefault="002F41BC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41B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сфере социального обслуживания населения</w:t>
      </w:r>
    </w:p>
    <w:p w:rsidR="00E60946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Ненецкого автономного округа </w:t>
      </w:r>
    </w:p>
    <w:p w:rsidR="00834221" w:rsidRDefault="00E60946" w:rsidP="00E6094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09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корректирующих коэффициентов к ним</w:t>
      </w: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3F64F6" w:rsidP="003F64F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F64F6" w:rsidRPr="00867C14" w:rsidRDefault="00E60946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абзацем третьим пункта 26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задания, утвержденного постановлением Администрации Ненецкого автономного округа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.02.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2016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17-п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F64F6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ПРИКАЗЫВАЮ:</w:t>
      </w:r>
    </w:p>
    <w:p w:rsidR="00E60946" w:rsidRPr="00E60946" w:rsidRDefault="003F64F6" w:rsidP="002F41B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1. </w:t>
      </w:r>
      <w:r w:rsidR="002F41BC" w:rsidRPr="002F41B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Порядок расчета значений базовых нормативов затрат </w:t>
      </w:r>
      <w:r w:rsidR="002F41B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2F41BC" w:rsidRPr="002F41BC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оказание государственных услуг в сфере социальной защиты населения Ненецкого автономного округа и корректирующих коэффициентов к ним (далее - Порядок) согласно Приложению</w:t>
      </w:r>
      <w:r w:rsidR="00E60946"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7454E" w:rsidRDefault="00E60946" w:rsidP="00834221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E60946">
        <w:rPr>
          <w:rFonts w:ascii="Times New Roman" w:eastAsia="Times New Roman" w:hAnsi="Times New Roman" w:cs="Times New Roman"/>
          <w:sz w:val="26"/>
          <w:szCs w:val="26"/>
          <w:lang w:eastAsia="ru-RU"/>
        </w:rPr>
        <w:t>2. Установить, что Порядок применяется при формировании государственных заданий и расчете объема финансового обеспечения выполнения государственных заданий на 2023 и последующие финансовые годы.</w:t>
      </w:r>
    </w:p>
    <w:p w:rsidR="00867C14" w:rsidRPr="00867C14" w:rsidRDefault="00FE0446" w:rsidP="00D67FD2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3</w:t>
      </w:r>
      <w:r w:rsidR="00867C14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0061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867C14" w:rsidRPr="00867C14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приказ вступает в силу со дня его официального опубликования.</w:t>
      </w:r>
    </w:p>
    <w:p w:rsidR="00867C14" w:rsidRPr="00867C14" w:rsidRDefault="00867C14" w:rsidP="00867C14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Руководитель Департамента</w:t>
      </w:r>
    </w:p>
    <w:p w:rsid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 xml:space="preserve">здравоохранения, труда </w:t>
      </w:r>
    </w:p>
    <w:p w:rsidR="00867C14" w:rsidRPr="00867C14" w:rsidRDefault="00867C14" w:rsidP="00867C14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и социальной защиты населения</w:t>
      </w:r>
    </w:p>
    <w:p w:rsidR="00834221" w:rsidRDefault="00867C14" w:rsidP="00867C14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>Ненецкого автономного округа</w:t>
      </w:r>
      <w:r w:rsidRPr="00867C14"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  <w:tab/>
        <w:t>Е.С. Левина</w:t>
      </w:r>
    </w:p>
    <w:p w:rsidR="00834221" w:rsidRDefault="00834221" w:rsidP="00867C14">
      <w:pPr>
        <w:tabs>
          <w:tab w:val="right" w:pos="9354"/>
        </w:tabs>
        <w:spacing w:after="0" w:line="240" w:lineRule="auto"/>
        <w:jc w:val="both"/>
        <w:sectPr w:rsidR="00834221" w:rsidSect="002F41BC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34221" w:rsidRDefault="00834221" w:rsidP="00834221">
      <w:pPr>
        <w:tabs>
          <w:tab w:val="right" w:pos="935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Приложение </w:t>
      </w:r>
    </w:p>
    <w:p w:rsidR="00834221" w:rsidRDefault="00834221" w:rsidP="00BC045F">
      <w:pPr>
        <w:tabs>
          <w:tab w:val="right" w:pos="9354"/>
        </w:tabs>
        <w:spacing w:after="0" w:line="240" w:lineRule="auto"/>
        <w:ind w:left="567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 приказу Департамента здравоохранения, труда </w:t>
      </w:r>
      <w:r w:rsidR="00BC045F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834221" w:rsidRDefault="00834221" w:rsidP="00834221">
      <w:pPr>
        <w:tabs>
          <w:tab w:val="right" w:pos="935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___.07.2023 № __</w:t>
      </w:r>
    </w:p>
    <w:p w:rsidR="00834221" w:rsidRPr="00834221" w:rsidRDefault="00834221" w:rsidP="002F41BC">
      <w:pPr>
        <w:tabs>
          <w:tab w:val="right" w:pos="9354"/>
        </w:tabs>
        <w:spacing w:after="0" w:line="240" w:lineRule="auto"/>
        <w:ind w:left="567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2F41BC" w:rsidRPr="002F41BC">
        <w:rPr>
          <w:rFonts w:ascii="Times New Roman" w:hAnsi="Times New Roman" w:cs="Times New Roman"/>
          <w:sz w:val="26"/>
          <w:szCs w:val="26"/>
        </w:rPr>
        <w:t>Об утверждении Порядка расчета значений базовых нормативов затрат на оказание государственных услуг в сфере социального обслуживания населения</w:t>
      </w:r>
      <w:r w:rsidR="002F41BC">
        <w:rPr>
          <w:rFonts w:ascii="Times New Roman" w:hAnsi="Times New Roman" w:cs="Times New Roman"/>
          <w:sz w:val="26"/>
          <w:szCs w:val="26"/>
        </w:rPr>
        <w:t xml:space="preserve"> </w:t>
      </w:r>
      <w:r w:rsidR="002F41BC" w:rsidRPr="002F41BC">
        <w:rPr>
          <w:rFonts w:ascii="Times New Roman" w:hAnsi="Times New Roman" w:cs="Times New Roman"/>
          <w:sz w:val="26"/>
          <w:szCs w:val="26"/>
        </w:rPr>
        <w:t>Ненецкого автономного округа и корректирующих коэффициентов к ним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34221" w:rsidRPr="00834221" w:rsidRDefault="00834221" w:rsidP="00867C14">
      <w:pPr>
        <w:tabs>
          <w:tab w:val="right" w:pos="935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F00619" w:rsidP="002F41BC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00619">
        <w:rPr>
          <w:rFonts w:ascii="Times New Roman" w:hAnsi="Times New Roman" w:cs="Times New Roman"/>
          <w:b/>
          <w:sz w:val="26"/>
          <w:szCs w:val="26"/>
        </w:rPr>
        <w:t xml:space="preserve">Порядок </w:t>
      </w:r>
      <w:r w:rsidR="002F41BC" w:rsidRPr="002F41BC">
        <w:rPr>
          <w:rFonts w:ascii="Times New Roman" w:hAnsi="Times New Roman" w:cs="Times New Roman"/>
          <w:b/>
          <w:sz w:val="26"/>
          <w:szCs w:val="26"/>
        </w:rPr>
        <w:t xml:space="preserve">расчета значений базовых </w:t>
      </w:r>
    </w:p>
    <w:p w:rsidR="002F41BC" w:rsidRPr="002F41BC" w:rsidRDefault="002F41BC" w:rsidP="002F41BC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41BC">
        <w:rPr>
          <w:rFonts w:ascii="Times New Roman" w:hAnsi="Times New Roman" w:cs="Times New Roman"/>
          <w:b/>
          <w:sz w:val="26"/>
          <w:szCs w:val="26"/>
        </w:rPr>
        <w:t xml:space="preserve">нормативов затрат на оказание государственных услуг </w:t>
      </w:r>
    </w:p>
    <w:p w:rsidR="002F41BC" w:rsidRPr="002F41BC" w:rsidRDefault="002F41BC" w:rsidP="002F41BC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41BC">
        <w:rPr>
          <w:rFonts w:ascii="Times New Roman" w:hAnsi="Times New Roman" w:cs="Times New Roman"/>
          <w:b/>
          <w:sz w:val="26"/>
          <w:szCs w:val="26"/>
        </w:rPr>
        <w:t>в сфере социального обслуживания населения</w:t>
      </w:r>
    </w:p>
    <w:p w:rsidR="002F41BC" w:rsidRPr="002F41BC" w:rsidRDefault="002F41BC" w:rsidP="002F41BC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41BC">
        <w:rPr>
          <w:rFonts w:ascii="Times New Roman" w:hAnsi="Times New Roman" w:cs="Times New Roman"/>
          <w:b/>
          <w:sz w:val="26"/>
          <w:szCs w:val="26"/>
        </w:rPr>
        <w:t xml:space="preserve">Ненецкого автономного округа </w:t>
      </w:r>
    </w:p>
    <w:p w:rsidR="002F41BC" w:rsidRPr="002F41BC" w:rsidRDefault="002F41BC" w:rsidP="002F41BC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F41BC">
        <w:rPr>
          <w:rFonts w:ascii="Times New Roman" w:hAnsi="Times New Roman" w:cs="Times New Roman"/>
          <w:b/>
          <w:sz w:val="26"/>
          <w:szCs w:val="26"/>
        </w:rPr>
        <w:t>и корректирующих коэффициентов к ним</w:t>
      </w:r>
    </w:p>
    <w:p w:rsidR="00834221" w:rsidRPr="00834221" w:rsidRDefault="00834221" w:rsidP="002F41BC">
      <w:pPr>
        <w:tabs>
          <w:tab w:val="right" w:pos="935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34221" w:rsidRDefault="00834221" w:rsidP="00834221">
      <w:pPr>
        <w:tabs>
          <w:tab w:val="right" w:pos="9354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F00619" w:rsidRPr="004704F9" w:rsidRDefault="00F00619" w:rsidP="00F00619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F00619" w:rsidRPr="004704F9" w:rsidRDefault="00F00619" w:rsidP="00F00619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1. </w:t>
      </w:r>
      <w:r w:rsidRPr="00112518">
        <w:rPr>
          <w:rFonts w:ascii="Times New Roman" w:hAnsi="Times New Roman" w:cs="Times New Roman"/>
          <w:sz w:val="26"/>
          <w:szCs w:val="26"/>
        </w:rPr>
        <w:t xml:space="preserve">Настоящий Порядок разработан в соответствии с </w:t>
      </w:r>
      <w:hyperlink r:id="rId9">
        <w:r w:rsidRPr="00112518">
          <w:rPr>
            <w:rFonts w:ascii="Times New Roman" w:hAnsi="Times New Roman" w:cs="Times New Roman"/>
            <w:sz w:val="26"/>
            <w:szCs w:val="26"/>
          </w:rPr>
          <w:t>пунктами 3</w:t>
        </w:r>
      </w:hyperlink>
      <w:r w:rsidRPr="00112518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0">
        <w:r w:rsidRPr="00112518">
          <w:rPr>
            <w:rFonts w:ascii="Times New Roman" w:hAnsi="Times New Roman" w:cs="Times New Roman"/>
            <w:sz w:val="26"/>
            <w:szCs w:val="26"/>
          </w:rPr>
          <w:t>4 статьи 69.2</w:t>
        </w:r>
      </w:hyperlink>
      <w:r w:rsidRPr="00112518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</w:t>
      </w:r>
      <w:hyperlink r:id="rId11">
        <w:r w:rsidRPr="00112518">
          <w:rPr>
            <w:rFonts w:ascii="Times New Roman" w:hAnsi="Times New Roman" w:cs="Times New Roman"/>
            <w:sz w:val="26"/>
            <w:szCs w:val="26"/>
          </w:rPr>
          <w:t>подпунктом 2 пункта 7 статьи 9.2</w:t>
        </w:r>
      </w:hyperlink>
      <w:r w:rsidRPr="00112518">
        <w:rPr>
          <w:rFonts w:ascii="Times New Roman" w:hAnsi="Times New Roman" w:cs="Times New Roman"/>
          <w:sz w:val="26"/>
          <w:szCs w:val="26"/>
        </w:rPr>
        <w:t xml:space="preserve"> Федерального </w:t>
      </w:r>
      <w:r>
        <w:rPr>
          <w:rFonts w:ascii="Times New Roman" w:hAnsi="Times New Roman" w:cs="Times New Roman"/>
          <w:sz w:val="26"/>
          <w:szCs w:val="26"/>
        </w:rPr>
        <w:t>закона от 12 января 1996 года № 7-ФЗ «</w:t>
      </w:r>
      <w:r w:rsidRPr="00112518">
        <w:rPr>
          <w:rFonts w:ascii="Times New Roman" w:hAnsi="Times New Roman" w:cs="Times New Roman"/>
          <w:sz w:val="26"/>
          <w:szCs w:val="26"/>
        </w:rPr>
        <w:t>О некоммерческих организациях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12518">
        <w:rPr>
          <w:rFonts w:ascii="Times New Roman" w:hAnsi="Times New Roman" w:cs="Times New Roman"/>
          <w:sz w:val="26"/>
          <w:szCs w:val="26"/>
        </w:rPr>
        <w:t xml:space="preserve">, </w:t>
      </w:r>
      <w:r w:rsidRPr="002F41BC">
        <w:rPr>
          <w:rFonts w:ascii="Times New Roman" w:hAnsi="Times New Roman" w:cs="Times New Roman"/>
          <w:sz w:val="26"/>
          <w:szCs w:val="26"/>
        </w:rPr>
        <w:t xml:space="preserve">приказом Министерства труда и социальной защиты Российской Федерации от 12.11.2021 № 794н «Об утверждении общих требований </w:t>
      </w:r>
      <w:r w:rsidRPr="002F41BC">
        <w:rPr>
          <w:rFonts w:ascii="Times New Roman" w:hAnsi="Times New Roman" w:cs="Times New Roman"/>
          <w:sz w:val="26"/>
          <w:szCs w:val="26"/>
        </w:rPr>
        <w:br/>
        <w:t>к определению нормативных затрат на оказание государственных (муниципальных) услуг в сфере социального обслуживания населения, применяемых при расчете объема субсидии на финансовое обеспечение выполнения государственного (муниципального) задания на оказание государственных (муниципальных) услуг (выполнение работ) государственным (муниципальным) учреждением»,</w:t>
      </w:r>
      <w:r w:rsidRPr="002F41BC">
        <w:rPr>
          <w:rFonts w:ascii="Times New Roman" w:hAnsi="Times New Roman" w:cs="Times New Roman"/>
          <w:sz w:val="24"/>
          <w:szCs w:val="24"/>
        </w:rPr>
        <w:t xml:space="preserve"> </w:t>
      </w:r>
      <w:hyperlink r:id="rId12">
        <w:r w:rsidRPr="002F41BC">
          <w:rPr>
            <w:rFonts w:ascii="Times New Roman" w:hAnsi="Times New Roman" w:cs="Times New Roman"/>
            <w:sz w:val="26"/>
            <w:szCs w:val="26"/>
          </w:rPr>
          <w:t>постановлением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Администрации Ненецкого автономного округа от 2 февраля 2016</w:t>
      </w:r>
      <w:r>
        <w:rPr>
          <w:rFonts w:ascii="Times New Roman" w:hAnsi="Times New Roman" w:cs="Times New Roman"/>
          <w:sz w:val="26"/>
          <w:szCs w:val="26"/>
        </w:rPr>
        <w:t xml:space="preserve"> года №</w:t>
      </w:r>
      <w:r>
        <w:rPr>
          <w:rFonts w:ascii="Times New Roman" w:hAnsi="Times New Roman" w:cs="Times New Roman"/>
          <w:b/>
          <w:sz w:val="26"/>
          <w:szCs w:val="26"/>
        </w:rPr>
        <w:t> </w:t>
      </w:r>
      <w:r w:rsidRPr="004704F9">
        <w:rPr>
          <w:rFonts w:ascii="Times New Roman" w:hAnsi="Times New Roman" w:cs="Times New Roman"/>
          <w:sz w:val="26"/>
          <w:szCs w:val="26"/>
        </w:rPr>
        <w:t xml:space="preserve">17-п </w:t>
      </w:r>
      <w:r w:rsidRPr="004704F9">
        <w:rPr>
          <w:rFonts w:ascii="Times New Roman" w:hAnsi="Times New Roman" w:cs="Times New Roman"/>
          <w:sz w:val="26"/>
          <w:szCs w:val="26"/>
        </w:rPr>
        <w:lastRenderedPageBreak/>
        <w:t>"Об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задания" (далее - нормативные затраты, государственное задание).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2. </w:t>
      </w:r>
      <w:r w:rsidRPr="00856055">
        <w:rPr>
          <w:rFonts w:ascii="Times New Roman" w:hAnsi="Times New Roman" w:cs="Times New Roman"/>
          <w:sz w:val="26"/>
          <w:szCs w:val="26"/>
        </w:rPr>
        <w:t>Нормативные затраты на оказание государственных услуг в сфере социального обслуживания населения, применяемые при расчете объема субсидии на финансовое обеспечение выполнения государственного задания на оказание государственных услуг (выполнение работ) государственным учреждением (далее соответственно - нормативные затраты, государственное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56055">
        <w:rPr>
          <w:rFonts w:ascii="Times New Roman" w:hAnsi="Times New Roman" w:cs="Times New Roman"/>
          <w:sz w:val="26"/>
          <w:szCs w:val="26"/>
        </w:rPr>
        <w:t>задание), определяются:</w:t>
      </w:r>
    </w:p>
    <w:p w:rsidR="002F41BC" w:rsidRPr="00856055" w:rsidRDefault="002F41BC" w:rsidP="002F41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 xml:space="preserve">исходя из информации о единице показателя, характеризующего объем государственных услуг в сфере социального обслуживания населения, и показателей, характеризующих содержание и (или) условия (формы) оказания государственных услуг в сфере социального обслуживания населения (далее - показатели отраслевой специфики), содержащейся в общероссийском базовом (отраслевом) перечне (классификаторе) государственных услуг, оказываемых физическим лицам, и федеральном перечне (классификаторе) государственных услуг, не включенных в общероссийский базовый (отраслевой) перечень (классификатор) государственных услуг, оказываемых физическим лицам, и работ, оказание и выполнение которых предусмотрено нормативными правовыми актами Российской Федерации, формируемых Министерством труда и социальной защиты Российской </w:t>
      </w:r>
      <w:r>
        <w:rPr>
          <w:rFonts w:ascii="Times New Roman" w:hAnsi="Times New Roman" w:cs="Times New Roman"/>
          <w:sz w:val="26"/>
          <w:szCs w:val="26"/>
        </w:rPr>
        <w:t>Федерации по виду деятельности «</w:t>
      </w:r>
      <w:r w:rsidRPr="00856055">
        <w:rPr>
          <w:rFonts w:ascii="Times New Roman" w:hAnsi="Times New Roman" w:cs="Times New Roman"/>
          <w:sz w:val="26"/>
          <w:szCs w:val="26"/>
        </w:rPr>
        <w:t>Социальное обслуживание население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856055">
        <w:rPr>
          <w:rFonts w:ascii="Times New Roman" w:hAnsi="Times New Roman" w:cs="Times New Roman"/>
          <w:sz w:val="26"/>
          <w:szCs w:val="26"/>
        </w:rPr>
        <w:t xml:space="preserve"> в соответствии </w:t>
      </w:r>
      <w:r w:rsidRPr="002F41BC">
        <w:rPr>
          <w:rFonts w:ascii="Times New Roman" w:hAnsi="Times New Roman" w:cs="Times New Roman"/>
          <w:sz w:val="26"/>
          <w:szCs w:val="26"/>
        </w:rPr>
        <w:t xml:space="preserve">с </w:t>
      </w:r>
      <w:hyperlink r:id="rId13">
        <w:r w:rsidRPr="002F41BC">
          <w:rPr>
            <w:rFonts w:ascii="Times New Roman" w:hAnsi="Times New Roman" w:cs="Times New Roman"/>
            <w:sz w:val="26"/>
            <w:szCs w:val="26"/>
          </w:rPr>
          <w:t>пунктом 3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Правил формирования, ведения и утверждения общероссийских базовых (отраслевых) перечней (классификаторов) государственных услуг, оказываемых физическим лицам, и </w:t>
      </w:r>
      <w:hyperlink r:id="rId14">
        <w:r w:rsidRPr="002F41BC">
          <w:rPr>
            <w:rFonts w:ascii="Times New Roman" w:hAnsi="Times New Roman" w:cs="Times New Roman"/>
            <w:sz w:val="26"/>
            <w:szCs w:val="26"/>
          </w:rPr>
          <w:t>пунктом 3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Правил формирования, ведения и утверждения федеральных перечней (классификаторов) государственных услуг, не включенных в общероссийские базовые (отраслевые) перечни (классификаторы) государственных услуг, оказываемых физическим лицам, и работ, оказание и выполнение которых предусмотрено нормативными </w:t>
      </w:r>
      <w:r w:rsidRPr="00856055">
        <w:rPr>
          <w:rFonts w:ascii="Times New Roman" w:hAnsi="Times New Roman" w:cs="Times New Roman"/>
          <w:sz w:val="26"/>
          <w:szCs w:val="26"/>
        </w:rPr>
        <w:t xml:space="preserve">правовыми актами Российской Федерации, утвержденных постановлением Правительства Российской Федерации от 30 августа 2017 г. N 1043 (Собрание законодательства Российской Федерации, 2017, N 36, ст. 5459), а </w:t>
      </w:r>
      <w:r w:rsidRPr="00856055">
        <w:rPr>
          <w:rFonts w:ascii="Times New Roman" w:hAnsi="Times New Roman" w:cs="Times New Roman"/>
          <w:sz w:val="26"/>
          <w:szCs w:val="26"/>
        </w:rPr>
        <w:lastRenderedPageBreak/>
        <w:t>также в региональном перечне (классификаторе) государственных услуг, не включенных в общероссийский базовый (отраслевой) перечень (классификатор) государственных и услуг, и работ, оказание и выполнение которых предусмотрено нормативными правовыми актами субъекта Российской Федерации, в том числе при осуществлении переданных ему полномочий Российской Федерации и полномочий по предметам совместного ведения Российской Федерации и субъектов Российской Федерации (далее соответственно - общероссийский перечень, федеральный перечень, региональный перечень, а при совместном упоминании - Перечни);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 xml:space="preserve">на основе базового норматива затрат на оказание государственной услуги в сфере социального обслуживания населения (далее - базовый норматив затрат) и корректирующих коэффициентов к базовому нормативу затрат, определяемых в соответствии с </w:t>
      </w:r>
      <w:r w:rsidRPr="002F41BC">
        <w:rPr>
          <w:rFonts w:ascii="Times New Roman" w:hAnsi="Times New Roman" w:cs="Times New Roman"/>
          <w:sz w:val="26"/>
          <w:szCs w:val="26"/>
        </w:rPr>
        <w:t xml:space="preserve">порядками, устанавливаемыми Правительством Российской Федерации, высшими исполнительными органами государственной власти субъектов Российской Федерации, органами местного самоуправления на основании </w:t>
      </w:r>
      <w:hyperlink r:id="rId15">
        <w:r w:rsidRPr="002F41BC">
          <w:rPr>
            <w:rFonts w:ascii="Times New Roman" w:hAnsi="Times New Roman" w:cs="Times New Roman"/>
            <w:sz w:val="26"/>
            <w:szCs w:val="26"/>
          </w:rPr>
          <w:t>пункта 4 статьи 69.2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 с соблюдением настоящего Порядка (далее соответственно - порядки, установленные на основании </w:t>
      </w:r>
      <w:hyperlink r:id="rId16">
        <w:r w:rsidRPr="002F41BC">
          <w:rPr>
            <w:rFonts w:ascii="Times New Roman" w:hAnsi="Times New Roman" w:cs="Times New Roman"/>
            <w:sz w:val="26"/>
            <w:szCs w:val="26"/>
          </w:rPr>
          <w:t>пункта 4 статьи 69.2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Общие требования).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3. Нормативные затраты на оказание государственной услуги в сфере социального обслуживания населения не могут приводить к превышению объема бюджетных ассигнований, предусмотренных окружным законом об окружном бюджете на соответствующий финансовый год и на плановый период.</w:t>
      </w:r>
    </w:p>
    <w:p w:rsidR="002F41BC" w:rsidRP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4. Нормативные затраты на оказание государственных услуг в сфере социального обслуживания населения рассчитываются на единицу показателя объема оказания государственной услуги, установленного в Перечнях.</w:t>
      </w:r>
    </w:p>
    <w:p w:rsidR="002F41BC" w:rsidRPr="002F41BC" w:rsidRDefault="002F41BC" w:rsidP="002F41BC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5. Базовый норматив затрат на оказание государственной услуги в сфере социального обслуживания населения состоит из базового норматива затрат, непосредственно связанных с оказанием государственной услуги в сфере социального обслуживания населения, и базового норматива затрат на общехозяйственные нужды на оказание государственной услуги в сфере социального обслуживания населения.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lastRenderedPageBreak/>
        <w:t>6. В базовый норматив затрат, непосредственно связанных с оказанием государственной услуги в сфере социального обслуживания населения, включаются:</w:t>
      </w:r>
    </w:p>
    <w:p w:rsidR="002F41BC" w:rsidRP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а) затраты на оплату труда с начислениями на выплаты по оплате труда работников, непосредственно связанных с оказанием государственной услуги </w:t>
      </w:r>
      <w:r w:rsidRPr="002F41BC">
        <w:rPr>
          <w:rFonts w:ascii="Times New Roman" w:hAnsi="Times New Roman" w:cs="Times New Roman"/>
          <w:sz w:val="26"/>
          <w:szCs w:val="26"/>
        </w:rPr>
        <w:br/>
        <w:t xml:space="preserve">в сфере социального обслуживания населения, включая страховые взносы </w:t>
      </w:r>
      <w:r w:rsidRPr="002F41BC">
        <w:rPr>
          <w:rFonts w:ascii="Times New Roman" w:hAnsi="Times New Roman" w:cs="Times New Roman"/>
          <w:sz w:val="26"/>
          <w:szCs w:val="26"/>
        </w:rPr>
        <w:br/>
        <w:t xml:space="preserve">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</w:t>
      </w:r>
      <w:r w:rsidRPr="002F41BC">
        <w:rPr>
          <w:rFonts w:ascii="Times New Roman" w:hAnsi="Times New Roman" w:cs="Times New Roman"/>
          <w:sz w:val="26"/>
          <w:szCs w:val="26"/>
        </w:rPr>
        <w:br/>
        <w:t xml:space="preserve">от несчастных случаев на производстве и профессиональных заболеваний, </w:t>
      </w:r>
      <w:r w:rsidRPr="002F41BC">
        <w:rPr>
          <w:rFonts w:ascii="Times New Roman" w:hAnsi="Times New Roman" w:cs="Times New Roman"/>
          <w:sz w:val="26"/>
          <w:szCs w:val="26"/>
        </w:rPr>
        <w:br/>
        <w:t>в соответствии с трудовым законодательством и иными нормативными правовыми актами, содержащими нормы трудового права (далее - начисления на выплаты по оплате труда);</w:t>
      </w:r>
    </w:p>
    <w:p w:rsidR="002F41BC" w:rsidRP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 б) 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государственной услуги в сфере социального обслуживания населения, с учетом срока его полезного использования и затраты на аренду указанного имущества, за исключением затрат, предусмотренных подпунктом «в» настоящего пункта;</w:t>
      </w:r>
    </w:p>
    <w:p w:rsidR="002F41BC" w:rsidRP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в) затраты на формирование резерва на полное восстановление состава объектов особо ценного движимого имущества, используемого в процессе оказания государственной услуги в сфере социального обслуживания населения (основных средств и нематериальных активов, амортизируемых в процессе оказания услуги), </w:t>
      </w:r>
      <w:r w:rsidRPr="002F41BC">
        <w:rPr>
          <w:rFonts w:ascii="Times New Roman" w:hAnsi="Times New Roman" w:cs="Times New Roman"/>
          <w:sz w:val="26"/>
          <w:szCs w:val="26"/>
        </w:rPr>
        <w:br/>
        <w:t>с учетом срока их полезного использования в целях создания источника финансового обеспечения их приобретения, создания, модернизации и (или) дооборудования;</w:t>
      </w:r>
    </w:p>
    <w:p w:rsidR="002F41BC" w:rsidRP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г) иные затраты, непосредственно связанные с оказанием государственной услуги в сфере социального обслуживания населения, в том числе затраты на оплату коммунальных услуг, содержание объектов недвижимого имущества и (или) особо ценного движимого имущества (аренду указанного имущества), в части имущества, используемого в процессе оказания государственной услуги.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7. В базовый норматив затрат на общехозяйственные </w:t>
      </w:r>
      <w:r w:rsidRPr="002F41BC">
        <w:rPr>
          <w:rFonts w:ascii="Times New Roman" w:hAnsi="Times New Roman" w:cs="Times New Roman"/>
          <w:sz w:val="26"/>
          <w:szCs w:val="26"/>
        </w:rPr>
        <w:lastRenderedPageBreak/>
        <w:t>нужды на оказание государственной услуги в сфере социального обслуживания населения, включаются: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а) затраты на коммунальные услуги, за исключением затрат, указанных </w:t>
      </w:r>
      <w:r w:rsidRPr="002F41BC">
        <w:rPr>
          <w:rFonts w:ascii="Times New Roman" w:hAnsi="Times New Roman" w:cs="Times New Roman"/>
          <w:sz w:val="26"/>
          <w:szCs w:val="26"/>
        </w:rPr>
        <w:br/>
        <w:t>в подпункте «г» пункта 4 настоящего Порядка;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б) затраты на содержание объектов недвижимого имущества, а также затраты на аренду указанного имущества за исключением затрат, указанных в подпункте «г» пункта 4 настоящего Порядка;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в) затраты на содержание объектов особо ценного движимого имущества, необходимого для выполнения государственного задания (а также затраты на аренду указанного имущества), за исключением затрат, указанных в абзаце четвертом пункта 4 настоящих требований;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г) затраты на формирование резерва на полное восстановление состава объектов особо ценного движимого имущества, необходимого для общехозяйственных нужд (основных средств и нематериальных активов), с учетом срока их полезного использования;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д) затраты на приобретение услуг связи;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е) затраты на приобретение транспортных услуг;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ж) затраты на оплату труда с начислениями на выплаты по оплате труда работников, которые не принимают непосредственного участия в оказании государственной услуги в сфере социального обслуживания населения;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з) затраты на прочие общехозяйственные нужды.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8. Корректирующие коэффициенты к базовому нормативу затрат на оказание государственной услуги в сфере социального обслуживания населения, применяемые при расчете нормативных затрат на оказание государственной услуги в сфере социального обслуживания населения, состоят из: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территориального корректирующего коэффициента, включающего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имущества;</w:t>
      </w:r>
    </w:p>
    <w:p w:rsidR="002F41BC" w:rsidRP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отраслевых корректирующих коэффициентов к базовому нормативу затрат, отражающих отраслевую специфику государственной услуги в сфере социального обслуживания населения.</w:t>
      </w:r>
    </w:p>
    <w:p w:rsidR="002F41BC" w:rsidRP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9. </w:t>
      </w:r>
      <w:bookmarkStart w:id="1" w:name="P68"/>
      <w:bookmarkEnd w:id="1"/>
      <w:r w:rsidRPr="002F41BC">
        <w:rPr>
          <w:rFonts w:ascii="Times New Roman" w:hAnsi="Times New Roman" w:cs="Times New Roman"/>
          <w:sz w:val="26"/>
          <w:szCs w:val="26"/>
        </w:rPr>
        <w:t xml:space="preserve">При определении базового норматива затрат в части затрат, указанных </w:t>
      </w:r>
      <w:r w:rsidRPr="002F41BC">
        <w:rPr>
          <w:rFonts w:ascii="Times New Roman" w:hAnsi="Times New Roman" w:cs="Times New Roman"/>
          <w:sz w:val="26"/>
          <w:szCs w:val="26"/>
        </w:rPr>
        <w:br/>
        <w:t xml:space="preserve">в </w:t>
      </w:r>
      <w:hyperlink r:id="rId17" w:history="1">
        <w:r w:rsidRPr="002F41BC">
          <w:rPr>
            <w:rFonts w:ascii="Times New Roman" w:hAnsi="Times New Roman" w:cs="Times New Roman"/>
            <w:sz w:val="26"/>
            <w:szCs w:val="26"/>
          </w:rPr>
          <w:t>пункте 8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Общих требований, применяются нормы материальных, технических </w:t>
      </w:r>
      <w:r w:rsidRPr="002F41BC">
        <w:rPr>
          <w:rFonts w:ascii="Times New Roman" w:hAnsi="Times New Roman" w:cs="Times New Roman"/>
          <w:sz w:val="26"/>
          <w:szCs w:val="26"/>
        </w:rPr>
        <w:br/>
        <w:t xml:space="preserve">и трудовых ресурсов, используемых для оказания государственной услуги в сфере социального обслуживания населения (далее - нормы, выраженные в натуральных показателях), установленные нормативными правовыми актами Российской Федерации, межгосударственными, национальными (государственными) стандартами Российской Федерации, строительными нормами и правилами, санитарными нормами и правилами, стандартами, порядками, регламентами </w:t>
      </w:r>
      <w:r w:rsidRPr="002F41BC">
        <w:rPr>
          <w:rFonts w:ascii="Times New Roman" w:hAnsi="Times New Roman" w:cs="Times New Roman"/>
          <w:sz w:val="26"/>
          <w:szCs w:val="26"/>
        </w:rPr>
        <w:br/>
        <w:t>и паспортами оказания государственных услуг в сфере социального обслуживания населения (далее - стандарты услуги).</w:t>
      </w:r>
    </w:p>
    <w:p w:rsidR="002F41BC" w:rsidRP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Значения норм, выраженных в натуральных показателях, установленных стандартом услуги, либо методом наиболее эффективного учреждения, либо медианным методом, либо иным методом (далее - натуральная норма), необходимых для определения базового норматива затрат на оказание государственной услуги в сфере социального обслуживания населения, определяются по каждой государственной услуге в сфере социального обслуживания населения с указанием ее наименования и уникального номера реестровой записи из Перечней.</w:t>
      </w:r>
    </w:p>
    <w:p w:rsidR="002F41BC" w:rsidRP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10. Значения базового норматива затрат и корректирующих коэффициентов к базовому нормативу затрат утверждаются в соответствии с порядками, установленными на основании </w:t>
      </w:r>
      <w:hyperlink r:id="rId18" w:history="1">
        <w:r w:rsidRPr="002F41BC">
          <w:rPr>
            <w:rFonts w:ascii="Times New Roman" w:hAnsi="Times New Roman" w:cs="Times New Roman"/>
            <w:sz w:val="26"/>
            <w:szCs w:val="26"/>
          </w:rPr>
          <w:t>пункта 4 статьи 69.2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с учетом Общих требований.</w:t>
      </w:r>
    </w:p>
    <w:p w:rsidR="002F41BC" w:rsidRP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11. Значение базового норматива затрат с указанием наименования государственной услуги в сфере социального обслуживания населения </w:t>
      </w:r>
      <w:r w:rsidRPr="002F41BC">
        <w:rPr>
          <w:rFonts w:ascii="Times New Roman" w:hAnsi="Times New Roman" w:cs="Times New Roman"/>
          <w:sz w:val="26"/>
          <w:szCs w:val="26"/>
        </w:rPr>
        <w:br/>
        <w:t>и уникального номера реестровой записи из Перечней утверждается общей суммой, с выделением:</w:t>
      </w:r>
    </w:p>
    <w:p w:rsidR="002F41BC" w:rsidRP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а) суммы затрат на оплату труда с начислениями на выплаты по оплате труда работников, непосредственно связанных с оказанием государственной услуги в сфере социального обслуживания населения, включая административно-управленческий персонал, в случаях, установленных стандартами услуги;</w:t>
      </w:r>
    </w:p>
    <w:p w:rsidR="002F41BC" w:rsidRP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lastRenderedPageBreak/>
        <w:t>б) суммы затрат на коммунальные услуги и содержание объектов недвижимого имущества, необходимого для выполнения государственного задания, а также затраты на аренду указанного имущества.</w:t>
      </w:r>
    </w:p>
    <w:p w:rsid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highlight w:val="magenta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При утверждении значения базового норматива затрат федеральных государственных учреждений дополнительно указываются сведения о значениях натуральных норм, необходимых </w:t>
      </w:r>
      <w:r>
        <w:rPr>
          <w:rFonts w:ascii="Times New Roman" w:hAnsi="Times New Roman" w:cs="Times New Roman"/>
          <w:sz w:val="26"/>
          <w:szCs w:val="26"/>
        </w:rPr>
        <w:t xml:space="preserve">для определения базового норматива затрат, по форме согласно </w:t>
      </w:r>
      <w:hyperlink r:id="rId19" w:history="1">
        <w:r w:rsidRPr="00C37903">
          <w:rPr>
            <w:rFonts w:ascii="Times New Roman" w:hAnsi="Times New Roman" w:cs="Times New Roman"/>
            <w:sz w:val="26"/>
            <w:szCs w:val="26"/>
            <w:highlight w:val="magenta"/>
          </w:rPr>
          <w:t>приложению</w:t>
        </w:r>
      </w:hyperlink>
      <w:r w:rsidRPr="00C37903">
        <w:rPr>
          <w:rFonts w:ascii="Times New Roman" w:hAnsi="Times New Roman" w:cs="Times New Roman"/>
          <w:sz w:val="26"/>
          <w:szCs w:val="26"/>
          <w:highlight w:val="magenta"/>
        </w:rPr>
        <w:t xml:space="preserve"> к настоящему Порядку</w:t>
      </w:r>
      <w:r>
        <w:rPr>
          <w:rFonts w:ascii="Times New Roman" w:hAnsi="Times New Roman" w:cs="Times New Roman"/>
          <w:sz w:val="26"/>
          <w:szCs w:val="26"/>
          <w:highlight w:val="magenta"/>
        </w:rPr>
        <w:t>.</w:t>
      </w:r>
    </w:p>
    <w:p w:rsid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При утверждении значения базового норматива затрат государственных учреждений субъекта Российской Федерации указываются значения натуральных норм, необходимых для определения базового норматива затрат, включающие наименование натуральной нормы, ее значение и источник указанного значения, &lt;2&gt; в соответствии с порядком, установленным высшим исполнительным органом государственной власти субъекта Российской Федерации (органом местного самоуправления) на </w:t>
      </w:r>
      <w:r w:rsidRPr="002F41BC">
        <w:rPr>
          <w:rFonts w:ascii="Times New Roman" w:hAnsi="Times New Roman" w:cs="Times New Roman"/>
          <w:sz w:val="26"/>
          <w:szCs w:val="26"/>
        </w:rPr>
        <w:t xml:space="preserve">основании </w:t>
      </w:r>
      <w:hyperlink r:id="rId20" w:history="1">
        <w:r w:rsidRPr="002F41BC">
          <w:rPr>
            <w:rFonts w:ascii="Times New Roman" w:hAnsi="Times New Roman" w:cs="Times New Roman"/>
            <w:sz w:val="26"/>
            <w:szCs w:val="26"/>
          </w:rPr>
          <w:t>пункта 4 статьи 69.2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с учетом Общих требований.</w:t>
      </w:r>
    </w:p>
    <w:p w:rsidR="002F41BC" w:rsidRDefault="002F41BC" w:rsidP="002F41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 Значения отраслевых корректирующих коэффициентов утверждаются по каждой государственной услуге в сфере социального обслуживания населения с указанием ее наименования и уникального номера реестровой записи из Перечней, а также наименованиями показателей отраслевой специфики.</w:t>
      </w:r>
    </w:p>
    <w:p w:rsidR="002F41BC" w:rsidRDefault="002F41BC" w:rsidP="002F41B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2F41BC" w:rsidRPr="00245604" w:rsidRDefault="002F41BC" w:rsidP="002F41BC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4704F9">
        <w:rPr>
          <w:rFonts w:ascii="Times New Roman" w:hAnsi="Times New Roman" w:cs="Times New Roman"/>
          <w:sz w:val="26"/>
          <w:szCs w:val="26"/>
        </w:rPr>
        <w:t xml:space="preserve">II. </w:t>
      </w:r>
      <w:r w:rsidRPr="00245604">
        <w:rPr>
          <w:rFonts w:ascii="Times New Roman" w:hAnsi="Times New Roman" w:cs="Times New Roman"/>
          <w:sz w:val="26"/>
          <w:szCs w:val="26"/>
        </w:rPr>
        <w:t>Методика расчета нормативных затрат на оказание</w:t>
      </w:r>
    </w:p>
    <w:p w:rsidR="002F41BC" w:rsidRPr="00245604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государственных услуг в сфере социального обслуживания</w:t>
      </w:r>
      <w:r w:rsidRPr="0024560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населения</w:t>
      </w:r>
      <w:r>
        <w:rPr>
          <w:rFonts w:ascii="Times New Roman" w:hAnsi="Times New Roman" w:cs="Times New Roman"/>
          <w:sz w:val="26"/>
          <w:szCs w:val="26"/>
        </w:rPr>
        <w:br/>
      </w:r>
      <w:r w:rsidRPr="00245604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5604">
        <w:rPr>
          <w:rFonts w:ascii="Times New Roman" w:hAnsi="Times New Roman" w:cs="Times New Roman"/>
          <w:sz w:val="26"/>
          <w:szCs w:val="26"/>
        </w:rPr>
        <w:t>корректирующих коэффициентов к ним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56055">
        <w:rPr>
          <w:rFonts w:ascii="Times New Roman" w:hAnsi="Times New Roman" w:cs="Times New Roman"/>
          <w:sz w:val="26"/>
          <w:szCs w:val="26"/>
        </w:rPr>
        <w:t>. Нормативные затраты на оказание i-ой государственной услуги в сфере социального обслуживания населения (N</w:t>
      </w:r>
      <w:r w:rsidRPr="00856055">
        <w:rPr>
          <w:rFonts w:ascii="Times New Roman" w:hAnsi="Times New Roman" w:cs="Times New Roman"/>
          <w:sz w:val="26"/>
          <w:szCs w:val="26"/>
          <w:vertAlign w:val="subscript"/>
        </w:rPr>
        <w:t>i</w:t>
      </w:r>
      <w:r w:rsidRPr="00856055">
        <w:rPr>
          <w:rFonts w:ascii="Times New Roman" w:hAnsi="Times New Roman" w:cs="Times New Roman"/>
          <w:sz w:val="26"/>
          <w:szCs w:val="26"/>
        </w:rPr>
        <w:t>) (далее - i-ая государственная услуга) рассчитываются по формуле: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3A1016DE" wp14:editId="164A1406">
            <wp:extent cx="1729105" cy="283210"/>
            <wp:effectExtent l="0" t="0" r="0" b="0"/>
            <wp:docPr id="7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910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32EEE7B2" wp14:editId="123B7660">
            <wp:extent cx="293370" cy="26225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значение базового норматива затрат на оказание i-той государственной услуги;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9"/>
          <w:sz w:val="26"/>
          <w:szCs w:val="26"/>
        </w:rPr>
        <w:lastRenderedPageBreak/>
        <w:drawing>
          <wp:inline distT="0" distB="0" distL="0" distR="0" wp14:anchorId="0E390B22" wp14:editId="3D6CCB0D">
            <wp:extent cx="367030" cy="262255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значение территориального корректирующего коэффициента на оказание i-той государственной услуги;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11B6984D" wp14:editId="24FD8F00">
            <wp:extent cx="555625" cy="28321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62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произведение значений </w:t>
      </w: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2E63C25A" wp14:editId="4423B7E2">
            <wp:extent cx="367030" cy="28321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отраслевых корректирующих коэффициентов на оказание i-той государственной услуги.</w:t>
      </w:r>
    </w:p>
    <w:p w:rsidR="002F41BC" w:rsidRPr="00856055" w:rsidRDefault="002F41BC" w:rsidP="002F41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Значение базового норматива затрат на оказание i-той государственной услуги рассчитывается по формуле: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 wp14:anchorId="295233FE" wp14:editId="51A15769">
            <wp:extent cx="1005840" cy="304165"/>
            <wp:effectExtent l="0" t="0" r="0" b="0"/>
            <wp:docPr id="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35A34391" wp14:editId="5363E525">
            <wp:extent cx="293370" cy="283210"/>
            <wp:effectExtent l="0" t="0" r="0" b="0"/>
            <wp:docPr id="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размер j-той составляющей базового норматива затрат на оказание i-той государственной услуги.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</w:t>
      </w:r>
      <w:r w:rsidRPr="00856055">
        <w:rPr>
          <w:rFonts w:ascii="Times New Roman" w:hAnsi="Times New Roman" w:cs="Times New Roman"/>
          <w:sz w:val="26"/>
          <w:szCs w:val="26"/>
        </w:rPr>
        <w:t>. Базовые нормативы затрат включают в себя следующие составляющие: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856055">
        <w:rPr>
          <w:rFonts w:ascii="Times New Roman" w:hAnsi="Times New Roman" w:cs="Times New Roman"/>
          <w:sz w:val="26"/>
          <w:szCs w:val="26"/>
        </w:rPr>
        <w:t>.1. В части затрат, непосредственно связанных с оказанием i-ой государственной услуги: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 xml:space="preserve">а) </w:t>
      </w: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3A5AA39E" wp14:editId="4243C2CF">
            <wp:extent cx="346075" cy="283210"/>
            <wp:effectExtent l="0" t="0" r="0" b="0"/>
            <wp:docPr id="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государственной услуги, которые рассчитываются по формуле: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 wp14:anchorId="3C9553F2" wp14:editId="47C22F19">
            <wp:extent cx="1498600" cy="293370"/>
            <wp:effectExtent l="0" t="0" r="0" b="0"/>
            <wp:docPr id="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7F95B728" wp14:editId="2DA07B02">
            <wp:extent cx="325120" cy="283210"/>
            <wp:effectExtent l="0" t="0" r="0" b="0"/>
            <wp:docPr id="1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рабочего времени, затрачиваемого d-ым работником, непосредственно связанным с оказанием i-ой государственной услуги, на оказание i-ой государственной услуги;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009BD0C6" wp14:editId="74A4F59F">
            <wp:extent cx="346075" cy="283210"/>
            <wp:effectExtent l="0" t="0" r="0" b="0"/>
            <wp:docPr id="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</w:t>
      </w:r>
      <w:r w:rsidRPr="00856055">
        <w:rPr>
          <w:rFonts w:ascii="Times New Roman" w:hAnsi="Times New Roman" w:cs="Times New Roman"/>
          <w:sz w:val="26"/>
          <w:szCs w:val="26"/>
          <w:vertAlign w:val="superscript"/>
        </w:rPr>
        <w:t>-</w:t>
      </w:r>
      <w:r w:rsidRPr="00856055">
        <w:rPr>
          <w:rFonts w:ascii="Times New Roman" w:hAnsi="Times New Roman" w:cs="Times New Roman"/>
          <w:sz w:val="26"/>
          <w:szCs w:val="26"/>
        </w:rPr>
        <w:t xml:space="preserve">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d-ого работника, непосредственно связанного с оказанием i-ой государственной услуги.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 xml:space="preserve">Размер повременной (часовой, дневной, месячной, годовой) оплаты труда с начислениями на выплаты по оплате труда d-ого работника, непосредственно связанного с оказанием i-ой государственной услуги, определяется исходя из годового </w:t>
      </w:r>
      <w:r w:rsidRPr="00856055">
        <w:rPr>
          <w:rFonts w:ascii="Times New Roman" w:hAnsi="Times New Roman" w:cs="Times New Roman"/>
          <w:sz w:val="26"/>
          <w:szCs w:val="26"/>
        </w:rPr>
        <w:lastRenderedPageBreak/>
        <w:t xml:space="preserve">фонда оплаты труда и годового фонда рабочего времени указанного работника с учетом применяемого при обосновании бюджетных ассигнований на очередной финансовый год и плановый период прогнозного индекса потребительских цен на конец соответствующего финансового года, определяемого в </w:t>
      </w:r>
      <w:r w:rsidRPr="002F41BC">
        <w:rPr>
          <w:rFonts w:ascii="Times New Roman" w:hAnsi="Times New Roman" w:cs="Times New Roman"/>
          <w:sz w:val="26"/>
          <w:szCs w:val="26"/>
        </w:rPr>
        <w:t xml:space="preserve">соответствии с прогнозом социально-экономического развития, разрабатываемым согласно </w:t>
      </w:r>
      <w:hyperlink r:id="rId32">
        <w:r w:rsidRPr="002F41BC">
          <w:rPr>
            <w:rFonts w:ascii="Times New Roman" w:hAnsi="Times New Roman" w:cs="Times New Roman"/>
            <w:sz w:val="26"/>
            <w:szCs w:val="26"/>
          </w:rPr>
          <w:t>статье 173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 (далее - Прогноз социально-экономического развития).</w:t>
      </w:r>
    </w:p>
    <w:p w:rsidR="002F41BC" w:rsidRPr="002F41BC" w:rsidRDefault="002F41BC" w:rsidP="002F41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Годовой фонд оплаты труда и годовой фонд рабочего времени d-ого работника, непосредственно связанного с оказанием i-ой государственной услуги, определяются в соответствии со значениями натуральных норм, применяемых согласно положениям </w:t>
      </w:r>
      <w:hyperlink w:anchor="P85">
        <w:r w:rsidRPr="002F41BC">
          <w:rPr>
            <w:rFonts w:ascii="Times New Roman" w:hAnsi="Times New Roman" w:cs="Times New Roman"/>
            <w:sz w:val="26"/>
            <w:szCs w:val="26"/>
          </w:rPr>
          <w:t>пункта 9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2" w:name="P131"/>
      <w:bookmarkEnd w:id="2"/>
      <w:r w:rsidRPr="002F41BC">
        <w:rPr>
          <w:rFonts w:ascii="Times New Roman" w:hAnsi="Times New Roman" w:cs="Times New Roman"/>
          <w:sz w:val="26"/>
          <w:szCs w:val="26"/>
        </w:rPr>
        <w:t xml:space="preserve">б) </w:t>
      </w: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776FCFB8" wp14:editId="1780AE12">
            <wp:extent cx="346075" cy="283210"/>
            <wp:effectExtent l="0" t="0" r="0" b="0"/>
            <wp:docPr id="1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</w:t>
      </w:r>
      <w:r w:rsidRPr="002F41BC">
        <w:rPr>
          <w:rFonts w:ascii="Times New Roman" w:hAnsi="Times New Roman" w:cs="Times New Roman"/>
          <w:sz w:val="26"/>
          <w:szCs w:val="26"/>
          <w:vertAlign w:val="superscript"/>
        </w:rPr>
        <w:t>-</w:t>
      </w:r>
      <w:r w:rsidRPr="002F41BC">
        <w:rPr>
          <w:rFonts w:ascii="Times New Roman" w:hAnsi="Times New Roman" w:cs="Times New Roman"/>
          <w:sz w:val="26"/>
          <w:szCs w:val="26"/>
        </w:rPr>
        <w:t xml:space="preserve"> затраты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i-той государственной услуги, с учетом срока его полезного использования, а также затраты на аренду указанного имущества, за исключением затрат, предусмотренных </w:t>
      </w:r>
      <w:hyperlink w:anchor="P138">
        <w:r w:rsidRPr="002F41BC">
          <w:rPr>
            <w:rFonts w:ascii="Times New Roman" w:hAnsi="Times New Roman" w:cs="Times New Roman"/>
            <w:sz w:val="26"/>
            <w:szCs w:val="26"/>
          </w:rPr>
          <w:t>подпунктом "в"</w:t>
        </w:r>
      </w:hyperlink>
      <w:r w:rsidRPr="00856055">
        <w:rPr>
          <w:rFonts w:ascii="Times New Roman" w:hAnsi="Times New Roman" w:cs="Times New Roman"/>
          <w:sz w:val="26"/>
          <w:szCs w:val="26"/>
        </w:rPr>
        <w:t xml:space="preserve"> настоящего пункта, которые рассчитываются по формуле: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29"/>
          <w:sz w:val="26"/>
          <w:szCs w:val="26"/>
        </w:rPr>
        <w:drawing>
          <wp:inline distT="0" distB="0" distL="0" distR="0" wp14:anchorId="3EA2B57E" wp14:editId="03196B29">
            <wp:extent cx="1456690" cy="513715"/>
            <wp:effectExtent l="0" t="0" r="0" b="0"/>
            <wp:docPr id="1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0130A2D8" wp14:editId="41E3EC9F">
            <wp:extent cx="283210" cy="283210"/>
            <wp:effectExtent l="0" t="0" r="0" b="0"/>
            <wp:docPr id="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k-ого материального запаса и движимого имущества (основных средств и нематериальных активов), используемого в процессе оказания i-той государственной услуги, за исключением имущества, </w:t>
      </w:r>
      <w:r w:rsidRPr="002F41BC">
        <w:rPr>
          <w:rFonts w:ascii="Times New Roman" w:hAnsi="Times New Roman" w:cs="Times New Roman"/>
          <w:sz w:val="26"/>
          <w:szCs w:val="26"/>
        </w:rPr>
        <w:t xml:space="preserve">предусмотренного </w:t>
      </w:r>
      <w:hyperlink w:anchor="P138">
        <w:r w:rsidRPr="002F41BC">
          <w:rPr>
            <w:rFonts w:ascii="Times New Roman" w:hAnsi="Times New Roman" w:cs="Times New Roman"/>
            <w:sz w:val="26"/>
            <w:szCs w:val="26"/>
          </w:rPr>
          <w:t>подпунктом "в"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пункта, в расчете на единицу оказания i-той государственной услуги;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5FF96A6B" wp14:editId="7E746FB9">
            <wp:extent cx="304165" cy="283210"/>
            <wp:effectExtent l="0" t="0" r="0" b="0"/>
            <wp:docPr id="1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6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стоимость приобретения (аренды) k-ого вида материального запаса и движимого имущества (основных средств и нематериальных активов), используемого в процессе оказания i-той государственной услуги, за исключением имущества, предусмотренного </w:t>
      </w:r>
      <w:hyperlink w:anchor="P138">
        <w:r w:rsidRPr="002F41BC">
          <w:rPr>
            <w:rFonts w:ascii="Times New Roman" w:hAnsi="Times New Roman" w:cs="Times New Roman"/>
            <w:sz w:val="26"/>
            <w:szCs w:val="26"/>
          </w:rPr>
          <w:t>подпунктом "в"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пункта, в расчете на единицу оказания i-той государственной услуги </w:t>
      </w:r>
      <w:r w:rsidRPr="00856055">
        <w:rPr>
          <w:rFonts w:ascii="Times New Roman" w:hAnsi="Times New Roman" w:cs="Times New Roman"/>
          <w:sz w:val="26"/>
          <w:szCs w:val="26"/>
        </w:rPr>
        <w:t>в соответствующем финансовом году;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53EEF8C7" wp14:editId="11CACBC7">
            <wp:extent cx="293370" cy="262255"/>
            <wp:effectExtent l="0" t="0" r="0" b="0"/>
            <wp:docPr id="1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срок полезного использования k-ого объекта особо </w:t>
      </w:r>
      <w:r w:rsidRPr="00856055">
        <w:rPr>
          <w:rFonts w:ascii="Times New Roman" w:hAnsi="Times New Roman" w:cs="Times New Roman"/>
          <w:sz w:val="26"/>
          <w:szCs w:val="26"/>
        </w:rPr>
        <w:lastRenderedPageBreak/>
        <w:t xml:space="preserve">ценного движимого имущества, используемого в процессе оказания i-той государственной услуги, установленный с учетом </w:t>
      </w:r>
      <w:hyperlink r:id="rId38">
        <w:r w:rsidRPr="00557AA5">
          <w:rPr>
            <w:rFonts w:ascii="Times New Roman" w:hAnsi="Times New Roman" w:cs="Times New Roman"/>
            <w:sz w:val="26"/>
            <w:szCs w:val="26"/>
          </w:rPr>
          <w:t>Классификации</w:t>
        </w:r>
      </w:hyperlink>
      <w:r w:rsidRPr="00856055">
        <w:rPr>
          <w:rFonts w:ascii="Times New Roman" w:hAnsi="Times New Roman" w:cs="Times New Roman"/>
          <w:sz w:val="26"/>
          <w:szCs w:val="26"/>
        </w:rPr>
        <w:t xml:space="preserve"> основных средств, включаемых в амортизационные группы, утвержденной постановлением Правительства Российской Федерации от 1 января 2002 г. N 1 (Собрание законодательства Российской Федерации, 2002, N 1, ст. 52; 2020, N 1, ст. 104) (далее - Классификация основных средств) (по отношению к натуральной норме материального запаса, используемого в деятельности учреждения в течение периода, не превышающего 12 месяцев, независимо от их стоимости, </w:t>
      </w:r>
      <w:r w:rsidRPr="00856055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2BF850D5" wp14:editId="7041D66A">
            <wp:extent cx="293370" cy="262255"/>
            <wp:effectExtent l="0" t="0" r="0" b="0"/>
            <wp:docPr id="1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применяется равным 1).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3" w:name="P138"/>
      <w:bookmarkEnd w:id="3"/>
      <w:r w:rsidRPr="00856055">
        <w:rPr>
          <w:rFonts w:ascii="Times New Roman" w:hAnsi="Times New Roman" w:cs="Times New Roman"/>
          <w:sz w:val="26"/>
          <w:szCs w:val="26"/>
        </w:rPr>
        <w:t xml:space="preserve">в) </w:t>
      </w: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28CB94F3" wp14:editId="251DEC3F">
            <wp:extent cx="377190" cy="283210"/>
            <wp:effectExtent l="0" t="0" r="0" b="0"/>
            <wp:docPr id="1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затраты на формирование резерва на полное восстановление состава объектов особо ценного движимого имущества (основных средств и нематериальных активов, амортизируемых в процессе оказания услуги), используемого в процессе оказания i-той государственной услуги, с учетом срока их полезного использования в целях создания источника финансового обеспечения их приобретения, создания, модернизации и (или) дооборудования, которые рассчитываются по формуле: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29"/>
          <w:sz w:val="26"/>
          <w:szCs w:val="26"/>
        </w:rPr>
        <w:drawing>
          <wp:inline distT="0" distB="0" distL="0" distR="0" wp14:anchorId="07FCE8AF" wp14:editId="0C77331B">
            <wp:extent cx="1624330" cy="513715"/>
            <wp:effectExtent l="0" t="0" r="0" b="0"/>
            <wp:docPr id="1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330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53F048C2" wp14:editId="44240BEC">
            <wp:extent cx="367030" cy="283210"/>
            <wp:effectExtent l="0" t="0" r="0" b="0"/>
            <wp:docPr id="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количество l-ого объекта особо ценного движимого имущества (основных средств и нематериальных активов, амортизируемых в процессе оказания услуги), используемого в процессе оказания i-той государственной услуги, в расчете на единицу оказания i-той государственной услуги;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35EA4795" wp14:editId="77C8F9B7">
            <wp:extent cx="377190" cy="283210"/>
            <wp:effectExtent l="0" t="0" r="0" b="0"/>
            <wp:docPr id="2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стоимость единицы l-ого объекта особо ценного движимого имущества, используемого в процессе оказания i-той государственной услуги в соответствующем финансовом году;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7420D278" wp14:editId="2A374280">
            <wp:extent cx="377190" cy="262255"/>
            <wp:effectExtent l="0" t="0" r="0" b="0"/>
            <wp:docPr id="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срок полезного использования l-ого объекта особо ценного движимого имущества, </w:t>
      </w:r>
      <w:r w:rsidRPr="002F41BC">
        <w:rPr>
          <w:rFonts w:ascii="Times New Roman" w:hAnsi="Times New Roman" w:cs="Times New Roman"/>
          <w:sz w:val="26"/>
          <w:szCs w:val="26"/>
        </w:rPr>
        <w:t xml:space="preserve">используемого в процессе оказания i-той государственной услуги, установленный с учетом </w:t>
      </w:r>
      <w:hyperlink r:id="rId45">
        <w:r w:rsidRPr="002F41BC">
          <w:rPr>
            <w:rFonts w:ascii="Times New Roman" w:hAnsi="Times New Roman" w:cs="Times New Roman"/>
            <w:sz w:val="26"/>
            <w:szCs w:val="26"/>
          </w:rPr>
          <w:t>Классификации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основных средств.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4" w:name="P145"/>
      <w:bookmarkEnd w:id="4"/>
      <w:r w:rsidRPr="002F41BC">
        <w:rPr>
          <w:rFonts w:ascii="Times New Roman" w:hAnsi="Times New Roman" w:cs="Times New Roman"/>
          <w:sz w:val="26"/>
          <w:szCs w:val="26"/>
        </w:rPr>
        <w:lastRenderedPageBreak/>
        <w:t xml:space="preserve">г) </w:t>
      </w: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24FEFA8C" wp14:editId="64DEA2BA">
            <wp:extent cx="346075" cy="283210"/>
            <wp:effectExtent l="0" t="0" r="0" b="0"/>
            <wp:docPr id="2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иные затраты, непосредственно связанные с оказанием i-той государственной услуги, в </w:t>
      </w:r>
      <w:r w:rsidRPr="00856055">
        <w:rPr>
          <w:rFonts w:ascii="Times New Roman" w:hAnsi="Times New Roman" w:cs="Times New Roman"/>
          <w:sz w:val="26"/>
          <w:szCs w:val="26"/>
        </w:rPr>
        <w:t>том числе затраты на оплату коммунальных услуг, содержание объектов недвижимого имущества и (или) особо ценного движимого имущества (аренду указанного имущества) в части имущества, используемого в процессе оказания i-той государственной услуги, которые рассчитываются по формуле: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 wp14:anchorId="4C15998E" wp14:editId="73B0AA35">
            <wp:extent cx="1582420" cy="293370"/>
            <wp:effectExtent l="0" t="0" r="0" b="0"/>
            <wp:docPr id="2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5B7EBA59" wp14:editId="27BFD55B">
            <wp:extent cx="335280" cy="283210"/>
            <wp:effectExtent l="0" t="0" r="0" b="0"/>
            <wp:docPr id="2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m-ого вида, непосредственно используемой в процессе оказания i-ой государственной услуги и не учтенной в затратах на оплату труда с начислениями на выплаты по оплате труда работников, непосредственно связанных с оказанием i-ой государственной услуги, затратах на приобретение материальных запасов и на приобретение движимого имущества (основных средств и нематериальных активов), используемого в процессе оказания i-той государственной услуги, с учетом срока его полезного использования, затратах на аренду указанного имущества, а также затратах на формирование резерва на полное восстановление состава объектов особо ценного движимого имущества, используемого в процессе оказания i-той государственной услуги (основных средств и нематериальных активов, амортизируемых в процессе оказания услуги), с учетом срока их полезного использования в целях создания источника финансового обеспечения их приобретения, создания, модернизации и (или) дооборудования (далее - иная натуральная норма, непосредственно используемая в процессе оказания i-ой государственной услуги);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0568C28D" wp14:editId="1EFC616F">
            <wp:extent cx="367030" cy="283210"/>
            <wp:effectExtent l="0" t="0" r="0" b="0"/>
            <wp:docPr id="2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стоимость m-ой иной натуральной нормы, непосредственно используемой в процессе оказания i-ой государственной услуги в соответствующем финансовом году.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856055">
        <w:rPr>
          <w:rFonts w:ascii="Times New Roman" w:hAnsi="Times New Roman" w:cs="Times New Roman"/>
          <w:sz w:val="26"/>
          <w:szCs w:val="26"/>
        </w:rPr>
        <w:t>.2. В части затрат на общехозяйственные нужды: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5" w:name="P152"/>
      <w:bookmarkEnd w:id="5"/>
      <w:r w:rsidRPr="00856055">
        <w:rPr>
          <w:rFonts w:ascii="Times New Roman" w:hAnsi="Times New Roman" w:cs="Times New Roman"/>
          <w:sz w:val="26"/>
          <w:szCs w:val="26"/>
        </w:rPr>
        <w:t xml:space="preserve">а) </w:t>
      </w: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53329A5E" wp14:editId="5758E715">
            <wp:extent cx="346075" cy="283210"/>
            <wp:effectExtent l="0" t="0" r="0" b="0"/>
            <wp:docPr id="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</w:t>
      </w:r>
      <w:r w:rsidRPr="00856055">
        <w:rPr>
          <w:rFonts w:ascii="Times New Roman" w:hAnsi="Times New Roman" w:cs="Times New Roman"/>
          <w:sz w:val="26"/>
          <w:szCs w:val="26"/>
          <w:vertAlign w:val="superscript"/>
        </w:rPr>
        <w:t>-</w:t>
      </w:r>
      <w:r w:rsidRPr="00856055">
        <w:rPr>
          <w:rFonts w:ascii="Times New Roman" w:hAnsi="Times New Roman" w:cs="Times New Roman"/>
          <w:sz w:val="26"/>
          <w:szCs w:val="26"/>
        </w:rPr>
        <w:t xml:space="preserve"> затраты на коммунальные услуги для i-ой государственной услуги, за исключением затрат, </w:t>
      </w:r>
      <w:r w:rsidRPr="002F41BC">
        <w:rPr>
          <w:rFonts w:ascii="Times New Roman" w:hAnsi="Times New Roman" w:cs="Times New Roman"/>
          <w:sz w:val="26"/>
          <w:szCs w:val="26"/>
        </w:rPr>
        <w:t xml:space="preserve">указанных в </w:t>
      </w:r>
      <w:hyperlink w:anchor="P145">
        <w:r w:rsidRPr="002F41BC">
          <w:rPr>
            <w:rFonts w:ascii="Times New Roman" w:hAnsi="Times New Roman" w:cs="Times New Roman"/>
            <w:sz w:val="26"/>
            <w:szCs w:val="26"/>
          </w:rPr>
          <w:t>подпункте "г" пункта 14.1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Порядка, которые рассчитываются по формуле:</w:t>
      </w:r>
    </w:p>
    <w:p w:rsidR="002F41BC" w:rsidRPr="002F41BC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12"/>
          <w:sz w:val="26"/>
          <w:szCs w:val="26"/>
        </w:rPr>
        <w:lastRenderedPageBreak/>
        <w:drawing>
          <wp:inline distT="0" distB="0" distL="0" distR="0" wp14:anchorId="08A5EFCB" wp14:editId="60ECE615">
            <wp:extent cx="1456690" cy="293370"/>
            <wp:effectExtent l="0" t="0" r="0" b="0"/>
            <wp:docPr id="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2F41BC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7B439B54" wp14:editId="6BAACE57">
            <wp:extent cx="293370" cy="283210"/>
            <wp:effectExtent l="0" t="0" r="0" b="0"/>
            <wp:docPr id="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</w:t>
      </w:r>
      <w:r w:rsidRPr="002F41BC">
        <w:rPr>
          <w:rFonts w:ascii="Times New Roman" w:hAnsi="Times New Roman" w:cs="Times New Roman"/>
          <w:sz w:val="26"/>
          <w:szCs w:val="26"/>
          <w:vertAlign w:val="superscript"/>
        </w:rPr>
        <w:t>-</w:t>
      </w:r>
      <w:r w:rsidRPr="002F41BC">
        <w:rPr>
          <w:rFonts w:ascii="Times New Roman" w:hAnsi="Times New Roman" w:cs="Times New Roman"/>
          <w:sz w:val="26"/>
          <w:szCs w:val="26"/>
        </w:rPr>
        <w:t xml:space="preserve"> значение натуральной нормы потребления (расхода) w-ой коммунальной услуги, за исключением затрат, указанных в </w:t>
      </w:r>
      <w:hyperlink w:anchor="P145">
        <w:r w:rsidRPr="002F41BC">
          <w:rPr>
            <w:rFonts w:ascii="Times New Roman" w:hAnsi="Times New Roman" w:cs="Times New Roman"/>
            <w:sz w:val="26"/>
            <w:szCs w:val="26"/>
          </w:rPr>
          <w:t>подпункте "г" пункта 14.1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Порядка, учитываемое при расчете базового норматива затрат на общехозяйственные нужды на оказание i-ой государственной услуги (далее - </w:t>
      </w:r>
      <w:r w:rsidRPr="00856055">
        <w:rPr>
          <w:rFonts w:ascii="Times New Roman" w:hAnsi="Times New Roman" w:cs="Times New Roman"/>
          <w:sz w:val="26"/>
          <w:szCs w:val="26"/>
        </w:rPr>
        <w:t xml:space="preserve">натуральная норма </w:t>
      </w:r>
      <w:r w:rsidRPr="002F41BC">
        <w:rPr>
          <w:rFonts w:ascii="Times New Roman" w:hAnsi="Times New Roman" w:cs="Times New Roman"/>
          <w:sz w:val="26"/>
          <w:szCs w:val="26"/>
        </w:rPr>
        <w:t>потребления (расхода) коммунальной услуги);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12BABDF1" wp14:editId="21159467">
            <wp:extent cx="325120" cy="283210"/>
            <wp:effectExtent l="0" t="0" r="0" b="0"/>
            <wp:docPr id="3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стоимость (цена, тариф) w-ой коммунальной услуги, учитываемой при расчете базового норматива затрат на общехозяйственные нужды на оказание i-ой государственной услуги в соответствующем финансовом году.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В составе затрат на коммунальные услуги для i-ой государственной услуги учитываются следующие натуральные нормы потребления (расхода) коммунальных услуг, определенные согласно </w:t>
      </w:r>
      <w:hyperlink w:anchor="P85">
        <w:r w:rsidRPr="002F41BC">
          <w:rPr>
            <w:rFonts w:ascii="Times New Roman" w:hAnsi="Times New Roman" w:cs="Times New Roman"/>
            <w:sz w:val="26"/>
            <w:szCs w:val="26"/>
          </w:rPr>
          <w:t>пункту 9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Порядка, в том числе: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газа и иного вида топлива;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электроэнергии;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теплоэнергии на отопление зданий, помещений и сооружений;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горячей воды;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холодного водоснабжения;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водоотведения;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других видов коммунальных услуг.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В случае заключения энергосервисного договора (контракта) дополнительно к указанным затратам включаются нормативные затраты на оплату исполнения энергосервисного договора (контракта), на величину которых снижаются нормативные затраты по видам энергетических ресурсов.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Нормативные затраты на оплату исполнения энергосервисного договора (контракта) рассчитываются как процент от достигнутого размера экономии соответствующих расходов учреждения, определенный условиями энергосервисного договора (контракта).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б) </w:t>
      </w: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53EB02B1" wp14:editId="79D320E1">
            <wp:extent cx="377190" cy="283210"/>
            <wp:effectExtent l="0" t="0" r="0" b="0"/>
            <wp:docPr id="3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затраты на содержание объектов недвижимого имущества, необходимого для оказания i-ой государственной услуги, а также затраты на аренду указанного имущества, </w:t>
      </w:r>
      <w:r w:rsidRPr="00856055">
        <w:rPr>
          <w:rFonts w:ascii="Times New Roman" w:hAnsi="Times New Roman" w:cs="Times New Roman"/>
          <w:sz w:val="26"/>
          <w:szCs w:val="26"/>
        </w:rPr>
        <w:t xml:space="preserve">за исключением затрат, указанных </w:t>
      </w:r>
      <w:r w:rsidRPr="002F41BC">
        <w:rPr>
          <w:rFonts w:ascii="Times New Roman" w:hAnsi="Times New Roman" w:cs="Times New Roman"/>
          <w:sz w:val="26"/>
          <w:szCs w:val="26"/>
        </w:rPr>
        <w:t xml:space="preserve">в </w:t>
      </w:r>
      <w:hyperlink w:anchor="P145">
        <w:r w:rsidRPr="002F41BC">
          <w:rPr>
            <w:rFonts w:ascii="Times New Roman" w:hAnsi="Times New Roman" w:cs="Times New Roman"/>
            <w:sz w:val="26"/>
            <w:szCs w:val="26"/>
          </w:rPr>
          <w:t>подпункте "г" пункта 14.1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Порядка, которые рассчитываются по формуле:</w:t>
      </w:r>
    </w:p>
    <w:p w:rsidR="002F41BC" w:rsidRPr="002F41BC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 wp14:anchorId="33A15D1D" wp14:editId="507DE14C">
            <wp:extent cx="1592580" cy="293370"/>
            <wp:effectExtent l="0" t="0" r="0" b="0"/>
            <wp:docPr id="3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2F41BC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0839108E" wp14:editId="103CD94D">
            <wp:extent cx="367030" cy="283210"/>
            <wp:effectExtent l="0" t="0" r="0" b="0"/>
            <wp:docPr id="3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v-ого вида услуг (работ) по содержанию объектов недвижимого имущества, учитываемое при расчете базового норматива затрат на общехозяйственные нужды на оказание i-ой государственной услуги, за исключением затрат, указанных в </w:t>
      </w:r>
      <w:hyperlink w:anchor="P145">
        <w:r w:rsidRPr="002F41BC">
          <w:rPr>
            <w:rFonts w:ascii="Times New Roman" w:hAnsi="Times New Roman" w:cs="Times New Roman"/>
            <w:sz w:val="26"/>
            <w:szCs w:val="26"/>
          </w:rPr>
          <w:t>подпункте "г" пункта 14.1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Порядка (далее - натуральная норма потребления вида услуг (работ) по содержанию объектов недвижимого имущества);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09691DEB" wp14:editId="20AD63AA">
            <wp:extent cx="387985" cy="283210"/>
            <wp:effectExtent l="0" t="0" r="0" b="0"/>
            <wp:docPr id="3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стоимость (цена, тариф) v-ого вида услуг (работ) по содержанию объектов недвижимого имущества, учитываемого при расчете базового норматива затрат на общехозяйственные нужды на оказание i-ой государственной услуги в соответствующем финансовом году.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В составе затрат на содержание объектов недвижимого имущества, необходимого для оказания i-ой государственной услуги, а также затрат на аренду указанного имущества учитываются следующие натуральные </w:t>
      </w:r>
      <w:r w:rsidRPr="00856055">
        <w:rPr>
          <w:rFonts w:ascii="Times New Roman" w:hAnsi="Times New Roman" w:cs="Times New Roman"/>
          <w:sz w:val="26"/>
          <w:szCs w:val="26"/>
        </w:rPr>
        <w:t xml:space="preserve">нормы потребления вида услуг (работ) по содержанию объектов недвижимого имущества в соответствии со значениями натуральных норм, определенных согласно </w:t>
      </w:r>
      <w:hyperlink w:anchor="P85">
        <w:r w:rsidRPr="00856055">
          <w:rPr>
            <w:rFonts w:ascii="Times New Roman" w:hAnsi="Times New Roman" w:cs="Times New Roman"/>
            <w:color w:val="0000FF"/>
            <w:sz w:val="26"/>
            <w:szCs w:val="26"/>
          </w:rPr>
          <w:t xml:space="preserve">пункту </w:t>
        </w:r>
        <w:r>
          <w:rPr>
            <w:rFonts w:ascii="Times New Roman" w:hAnsi="Times New Roman" w:cs="Times New Roman"/>
            <w:color w:val="0000FF"/>
            <w:sz w:val="26"/>
            <w:szCs w:val="26"/>
          </w:rPr>
          <w:t>9</w:t>
        </w:r>
      </w:hyperlink>
      <w:r w:rsidRPr="0085605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настоящего Порядка</w:t>
      </w:r>
      <w:r w:rsidRPr="00856055">
        <w:rPr>
          <w:rFonts w:ascii="Times New Roman" w:hAnsi="Times New Roman" w:cs="Times New Roman"/>
          <w:sz w:val="26"/>
          <w:szCs w:val="26"/>
        </w:rPr>
        <w:t>, в том числе: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систем охранно-тревожной сигнализации;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на проведение текущего ремонта;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на содержание прилегающей территории;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на обслуживание и уборку помещения;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на вывоз твердых бытовых отходов;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лифтов;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водонапорной насосной станции хозяйственно-питьевого и противопожарного водоснабжения;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водонапорной насосной станции пожаротушения;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отопительной системы, в том числе на под</w:t>
      </w:r>
      <w:r w:rsidRPr="00856055">
        <w:rPr>
          <w:rFonts w:ascii="Times New Roman" w:hAnsi="Times New Roman" w:cs="Times New Roman"/>
          <w:sz w:val="26"/>
          <w:szCs w:val="26"/>
        </w:rPr>
        <w:lastRenderedPageBreak/>
        <w:t>готовку отопительной системы к зимнему сезону, индивидуального теплового пункта;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электрооборудования (электроподстанций, трансформаторных подстанций, электрощитовых) административного здания (помещения);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 xml:space="preserve">на другие виды услуг (работ) по содержанию </w:t>
      </w:r>
      <w:r w:rsidRPr="002F41BC">
        <w:rPr>
          <w:rFonts w:ascii="Times New Roman" w:hAnsi="Times New Roman" w:cs="Times New Roman"/>
          <w:sz w:val="26"/>
          <w:szCs w:val="26"/>
        </w:rPr>
        <w:t>объектов недвижимого имущества.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в) </w:t>
      </w: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36D53970" wp14:editId="2D095EDF">
            <wp:extent cx="502920" cy="283210"/>
            <wp:effectExtent l="0" t="0" r="0" b="0"/>
            <wp:docPr id="3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затраты на содержание объектов особо ценного движимого имущества, а также затраты на аренду указанного имущества для i-ой государственной услуги, за исключением затрат, указанных в </w:t>
      </w:r>
      <w:hyperlink w:anchor="P145">
        <w:r w:rsidRPr="002F41BC">
          <w:rPr>
            <w:rFonts w:ascii="Times New Roman" w:hAnsi="Times New Roman" w:cs="Times New Roman"/>
            <w:sz w:val="26"/>
            <w:szCs w:val="26"/>
          </w:rPr>
          <w:t>подпункте "г" пункта 14.1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Порядка, которые рассчитываются по формуле:</w:t>
      </w:r>
    </w:p>
    <w:p w:rsidR="002F41BC" w:rsidRPr="002F41BC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 wp14:anchorId="5B895B0A" wp14:editId="3F767A28">
            <wp:extent cx="2001520" cy="293370"/>
            <wp:effectExtent l="0" t="0" r="0" b="0"/>
            <wp:docPr id="3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1520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2F41BC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3F391D1C" wp14:editId="0D1E8714">
            <wp:extent cx="492760" cy="283210"/>
            <wp:effectExtent l="0" t="0" r="0" b="0"/>
            <wp:docPr id="3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u-ого вида услуг (работ) по содержанию объектов особо ценного движимого имущества, учитываемое при расчете базового норматива затрат на общехозяйственные нужды на оказание i-ой государственной услуги, а также затраты на аренду указанного имущества для i-ой государственной услуги, за исключением затрат, указанных в </w:t>
      </w:r>
      <w:hyperlink w:anchor="P145">
        <w:r w:rsidRPr="002F41BC">
          <w:rPr>
            <w:rFonts w:ascii="Times New Roman" w:hAnsi="Times New Roman" w:cs="Times New Roman"/>
            <w:sz w:val="26"/>
            <w:szCs w:val="26"/>
          </w:rPr>
          <w:t>подпункте "г" пункта 14.1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Порядка (далее - натуральная норма потребления вида услуг (работ) по содержанию объектов особо ценного движимого имущества);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6730BDD0" wp14:editId="53EED391">
            <wp:extent cx="513715" cy="283210"/>
            <wp:effectExtent l="0" t="0" r="0" b="0"/>
            <wp:docPr id="3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стоимость (цена, тариф) u-ого вида услуг (работ) по содержанию объектов особо ценного движимого имущества, аренды указанного имущества, учитываемого при расчете базового норматива затрат на общехозяйственные нужды на оказание i-ой государственной услуги в соответствующем финансовом году.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В составе затрат на содержание объектов особо ценного движимого имущества, необходимого для выполнения государственного задания, учитываются следующие натуральные нормы потребления вида услуг (работ) по содержанию объектов особо ценного движимого имущества в соответствии со значениями натуральных норм, определенных согласно </w:t>
      </w:r>
      <w:hyperlink w:anchor="P85">
        <w:r w:rsidRPr="002F41BC">
          <w:rPr>
            <w:rFonts w:ascii="Times New Roman" w:hAnsi="Times New Roman" w:cs="Times New Roman"/>
            <w:sz w:val="26"/>
            <w:szCs w:val="26"/>
          </w:rPr>
          <w:t>пункту 9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Порядка, в том числе: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lastRenderedPageBreak/>
        <w:t>на техническое обслуживание и ремонт транспортных средств;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дизельных генераторных установок;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системы газового пожаротушения и систем пожарной сигнализации;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систем кондиционирования и вентиляции;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систем контроля и управления доступом;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систем автоматического диспетчерского управления;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на техническое обслуживание и регламентно-профилактический ремонт систем видеонаблюдения;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на другие виды услуг (работ) по содержанию объектов особо ценного движимого имущества.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 xml:space="preserve">г) </w:t>
      </w: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0C3736F3" wp14:editId="3D43B084">
            <wp:extent cx="387985" cy="283210"/>
            <wp:effectExtent l="0" t="0" r="0" b="0"/>
            <wp:docPr id="3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</w:t>
      </w:r>
      <w:r w:rsidRPr="00856055">
        <w:rPr>
          <w:rFonts w:ascii="Times New Roman" w:hAnsi="Times New Roman" w:cs="Times New Roman"/>
          <w:sz w:val="26"/>
          <w:szCs w:val="26"/>
          <w:vertAlign w:val="superscript"/>
        </w:rPr>
        <w:t>-</w:t>
      </w:r>
      <w:r w:rsidRPr="00856055">
        <w:rPr>
          <w:rFonts w:ascii="Times New Roman" w:hAnsi="Times New Roman" w:cs="Times New Roman"/>
          <w:sz w:val="26"/>
          <w:szCs w:val="26"/>
        </w:rPr>
        <w:t xml:space="preserve"> затраты на формирование резерва на полное восстановление состава объектов особо ценного движимого имущества (основных средств и нематериальных активов), необходимого для общехозяйственных нужд, с учетом срока их полезного использования, которые формируются как объем годовой расчетной суммы амортизации особо ценного движимого имущества на общехозяйственные нужды и рассчитываются по формуле: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29"/>
          <w:sz w:val="26"/>
          <w:szCs w:val="26"/>
        </w:rPr>
        <w:drawing>
          <wp:inline distT="0" distB="0" distL="0" distR="0" wp14:anchorId="68D7802F" wp14:editId="2E5D68D0">
            <wp:extent cx="1676400" cy="513715"/>
            <wp:effectExtent l="0" t="0" r="0" b="0"/>
            <wp:docPr id="4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508AAFF4" wp14:editId="738D0CE9">
            <wp:extent cx="377190" cy="283210"/>
            <wp:effectExtent l="0" t="0" r="0" b="0"/>
            <wp:docPr id="4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</w:t>
      </w:r>
      <w:r w:rsidRPr="00856055">
        <w:rPr>
          <w:rFonts w:ascii="Times New Roman" w:hAnsi="Times New Roman" w:cs="Times New Roman"/>
          <w:sz w:val="26"/>
          <w:szCs w:val="26"/>
          <w:vertAlign w:val="superscript"/>
        </w:rPr>
        <w:t>-</w:t>
      </w:r>
      <w:r w:rsidRPr="00856055">
        <w:rPr>
          <w:rFonts w:ascii="Times New Roman" w:hAnsi="Times New Roman" w:cs="Times New Roman"/>
          <w:sz w:val="26"/>
          <w:szCs w:val="26"/>
        </w:rPr>
        <w:t xml:space="preserve"> количество t-ого объекта особо ценного движимого имущества, необходимого для общехозяйственных нужд, в расчете на единицу оказания i-той государственной услуги;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05354EB8" wp14:editId="691996EC">
            <wp:extent cx="408940" cy="283210"/>
            <wp:effectExtent l="0" t="0" r="0" b="0"/>
            <wp:docPr id="4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4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</w:t>
      </w:r>
      <w:r w:rsidRPr="00856055">
        <w:rPr>
          <w:rFonts w:ascii="Times New Roman" w:hAnsi="Times New Roman" w:cs="Times New Roman"/>
          <w:sz w:val="26"/>
          <w:szCs w:val="26"/>
          <w:vertAlign w:val="superscript"/>
        </w:rPr>
        <w:t>-</w:t>
      </w:r>
      <w:r w:rsidRPr="00856055">
        <w:rPr>
          <w:rFonts w:ascii="Times New Roman" w:hAnsi="Times New Roman" w:cs="Times New Roman"/>
          <w:sz w:val="26"/>
          <w:szCs w:val="26"/>
        </w:rPr>
        <w:t xml:space="preserve"> стоимость единицы t-ого объекта особо ценного движимого имущества, необходимого для общехозяйственных нужд;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15BFD0C6" wp14:editId="7AB90B20">
            <wp:extent cx="387985" cy="262255"/>
            <wp:effectExtent l="0" t="0" r="0" b="0"/>
            <wp:docPr id="4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срок полезного использования t-ого объекта особо ценного движимого имущества, необходимого для общехозяй</w:t>
      </w:r>
      <w:r w:rsidRPr="00856055">
        <w:rPr>
          <w:rFonts w:ascii="Times New Roman" w:hAnsi="Times New Roman" w:cs="Times New Roman"/>
          <w:sz w:val="26"/>
          <w:szCs w:val="26"/>
        </w:rPr>
        <w:lastRenderedPageBreak/>
        <w:t xml:space="preserve">ственных нужд, установленный с учетом </w:t>
      </w:r>
      <w:hyperlink r:id="rId67">
        <w:r w:rsidRPr="00856055">
          <w:rPr>
            <w:rFonts w:ascii="Times New Roman" w:hAnsi="Times New Roman" w:cs="Times New Roman"/>
            <w:color w:val="0000FF"/>
            <w:sz w:val="26"/>
            <w:szCs w:val="26"/>
          </w:rPr>
          <w:t>Классификации</w:t>
        </w:r>
      </w:hyperlink>
      <w:r w:rsidRPr="00856055">
        <w:rPr>
          <w:rFonts w:ascii="Times New Roman" w:hAnsi="Times New Roman" w:cs="Times New Roman"/>
          <w:sz w:val="26"/>
          <w:szCs w:val="26"/>
        </w:rPr>
        <w:t xml:space="preserve"> основных средств.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 xml:space="preserve">д) </w:t>
      </w: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27ECCA9B" wp14:editId="42255913">
            <wp:extent cx="346075" cy="283210"/>
            <wp:effectExtent l="0" t="0" r="0" b="0"/>
            <wp:docPr id="4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затраты на приобретение услуг связи для i-ой государственной услуги, которые рассчитываются по формуле: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 wp14:anchorId="2DD713A8" wp14:editId="2F19E122">
            <wp:extent cx="1414780" cy="304165"/>
            <wp:effectExtent l="0" t="0" r="0" b="0"/>
            <wp:docPr id="4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0EDEABAC" wp14:editId="0F6CA28E">
            <wp:extent cx="283210" cy="283210"/>
            <wp:effectExtent l="0" t="0" r="0" b="0"/>
            <wp:docPr id="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p-ой услуги связи, учитываемое при расчете базового норматива затрат на общехозяйственные нужды на оказание i-</w:t>
      </w:r>
      <w:r w:rsidRPr="002F41BC">
        <w:rPr>
          <w:rFonts w:ascii="Times New Roman" w:hAnsi="Times New Roman" w:cs="Times New Roman"/>
          <w:sz w:val="26"/>
          <w:szCs w:val="26"/>
        </w:rPr>
        <w:t>ой государственной услуги (далее - натуральная норма потребления услуги связи);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55A4D67C" wp14:editId="2FC53607">
            <wp:extent cx="293370" cy="283210"/>
            <wp:effectExtent l="0" t="0" r="0" b="0"/>
            <wp:docPr id="4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стоимость (цена, тариф) p-ой услуги связи, учитываемой при расчете базового норматива затрат на общехозяйственные нужды на оказание i-ой государственной услуги в соответствующем финансовом году.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В составе затрат на приобретение услуг связи для i-ой государственной услуги учитываются следующие натуральные нормы потребления услуг связи в соответствии со значениями натуральных норм, определенных согласно </w:t>
      </w:r>
      <w:hyperlink w:anchor="P85">
        <w:r w:rsidRPr="002F41BC">
          <w:rPr>
            <w:rFonts w:ascii="Times New Roman" w:hAnsi="Times New Roman" w:cs="Times New Roman"/>
            <w:sz w:val="26"/>
            <w:szCs w:val="26"/>
          </w:rPr>
          <w:t>пункту 1</w:t>
        </w:r>
      </w:hyperlink>
      <w:r w:rsidRPr="002F41BC">
        <w:rPr>
          <w:rFonts w:ascii="Times New Roman" w:hAnsi="Times New Roman" w:cs="Times New Roman"/>
          <w:sz w:val="26"/>
          <w:szCs w:val="26"/>
        </w:rPr>
        <w:t>9 настоящего Порядка, в том числе: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стационарной связи;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сотовой связи;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подключения к сети Интернет для планшетного компьютера;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подключения к сети Интернет для стационарного компьютера;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иных услуг связи.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6" w:name="P220"/>
      <w:bookmarkEnd w:id="6"/>
      <w:r w:rsidRPr="002F41BC">
        <w:rPr>
          <w:rFonts w:ascii="Times New Roman" w:hAnsi="Times New Roman" w:cs="Times New Roman"/>
          <w:sz w:val="26"/>
          <w:szCs w:val="26"/>
        </w:rPr>
        <w:t xml:space="preserve">е) </w:t>
      </w: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3BB6825C" wp14:editId="63B3D8C3">
            <wp:extent cx="346075" cy="283210"/>
            <wp:effectExtent l="0" t="0" r="0" b="0"/>
            <wp:docPr id="4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затраты на приобретение транспортных услуг для i-ой государственной услуги, которые рассчитываются </w:t>
      </w:r>
      <w:r w:rsidRPr="00856055">
        <w:rPr>
          <w:rFonts w:ascii="Times New Roman" w:hAnsi="Times New Roman" w:cs="Times New Roman"/>
          <w:sz w:val="26"/>
          <w:szCs w:val="26"/>
        </w:rPr>
        <w:t>по формуле: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058FACC6" wp14:editId="73E3EC09">
            <wp:extent cx="1383030" cy="283210"/>
            <wp:effectExtent l="0" t="0" r="0" b="0"/>
            <wp:docPr id="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303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09E319BF" wp14:editId="685F6D41">
            <wp:extent cx="262255" cy="283210"/>
            <wp:effectExtent l="0" t="0" r="0" b="0"/>
            <wp:docPr id="5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r-ой транспортной услуги, учитываемое при расчете базового норматива затрат на общехозяйственные нужды на оказание i-ой </w:t>
      </w:r>
      <w:r w:rsidRPr="00856055">
        <w:rPr>
          <w:rFonts w:ascii="Times New Roman" w:hAnsi="Times New Roman" w:cs="Times New Roman"/>
          <w:sz w:val="26"/>
          <w:szCs w:val="26"/>
        </w:rPr>
        <w:lastRenderedPageBreak/>
        <w:t xml:space="preserve">государственной услуги (далее - натуральная норма потребления транспортной </w:t>
      </w:r>
      <w:r w:rsidRPr="002F41BC">
        <w:rPr>
          <w:rFonts w:ascii="Times New Roman" w:hAnsi="Times New Roman" w:cs="Times New Roman"/>
          <w:sz w:val="26"/>
          <w:szCs w:val="26"/>
        </w:rPr>
        <w:t>услуги);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2FEF51A6" wp14:editId="0B1C0A86">
            <wp:extent cx="293370" cy="283210"/>
            <wp:effectExtent l="0" t="0" r="0" b="0"/>
            <wp:docPr id="5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стоимость (цена, тариф) r-ой транспортной услуги, учитываемой при расчете базового норматива затрат на общехозяйственные нужды на оказание i-ой государственной услуги в соответствующем финансовом году.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В составе затрат на приобретение транспортных услуг для i-ой государственной услуги учитываются следующие натуральные нормы потребления транспортных услуг в соответствии со значениями натуральных норм, определенных согласно </w:t>
      </w:r>
      <w:hyperlink w:anchor="P85">
        <w:r w:rsidRPr="002F41BC">
          <w:rPr>
            <w:rFonts w:ascii="Times New Roman" w:hAnsi="Times New Roman" w:cs="Times New Roman"/>
            <w:sz w:val="26"/>
            <w:szCs w:val="26"/>
          </w:rPr>
          <w:t>пункту 9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Порядка, в том числе: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доставки грузов;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найма транспортных средств;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иных транспортных услуг.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ж) </w:t>
      </w: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4DCC7984" wp14:editId="385E97B1">
            <wp:extent cx="346075" cy="283210"/>
            <wp:effectExtent l="0" t="0" r="0" b="0"/>
            <wp:docPr id="5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</w:t>
      </w:r>
      <w:r w:rsidRPr="002F41BC">
        <w:rPr>
          <w:rFonts w:ascii="Times New Roman" w:hAnsi="Times New Roman" w:cs="Times New Roman"/>
          <w:sz w:val="26"/>
          <w:szCs w:val="26"/>
          <w:vertAlign w:val="superscript"/>
        </w:rPr>
        <w:t>-</w:t>
      </w:r>
      <w:r w:rsidRPr="002F41BC">
        <w:rPr>
          <w:rFonts w:ascii="Times New Roman" w:hAnsi="Times New Roman" w:cs="Times New Roman"/>
          <w:sz w:val="26"/>
          <w:szCs w:val="26"/>
        </w:rPr>
        <w:t xml:space="preserve"> затраты на оплату труда с начислениями на выплаты по оплате труда работников, которые не принимают непосредственного участия в оказании i-ой государственной услуги, рассчитываются по одному из следующих вариантов.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При первом варианте применяется </w:t>
      </w:r>
      <w:r w:rsidRPr="00856055">
        <w:rPr>
          <w:rFonts w:ascii="Times New Roman" w:hAnsi="Times New Roman" w:cs="Times New Roman"/>
          <w:sz w:val="26"/>
          <w:szCs w:val="26"/>
        </w:rPr>
        <w:t>формула: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 wp14:anchorId="1FEE39DE" wp14:editId="112EC7F4">
            <wp:extent cx="1519555" cy="293370"/>
            <wp:effectExtent l="0" t="0" r="0" b="0"/>
            <wp:docPr id="5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55" cy="29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4AB987FF" wp14:editId="4AA32FDB">
            <wp:extent cx="335280" cy="283210"/>
            <wp:effectExtent l="0" t="0" r="0" b="0"/>
            <wp:docPr id="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рабочего времени x-ого работника, который не принимает непосредственного участия в оказании i-ой государственной услуги, учитываемое </w:t>
      </w:r>
      <w:r w:rsidRPr="002F41BC">
        <w:rPr>
          <w:rFonts w:ascii="Times New Roman" w:hAnsi="Times New Roman" w:cs="Times New Roman"/>
          <w:sz w:val="26"/>
          <w:szCs w:val="26"/>
        </w:rPr>
        <w:t>при расчете базового норматива затрат на общехозяйственные нужды на оказание i-ой государственной услуги;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716FC5D0" wp14:editId="6804B3EC">
            <wp:extent cx="367030" cy="283210"/>
            <wp:effectExtent l="0" t="0" r="0" b="0"/>
            <wp:docPr id="5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размер повременной (часовой, дневной, месячной, годовой) оплаты труда (с учетом окладов (должностных окладов), ставок заработной платы, выплат компенсационного и стимулирующего характера) с начислениями на выплаты по оплате труда x-ого работника, который не принимает непосредственного участия в оказании i-ой государственной услуги.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Размер повременной (часовой, дневной, месячной, годовой) оплаты труда с начислениями на выплаты по оплате труда x-ого работника, который не принимает непосредственного участия в оказании i-ой государственной услуги, определяется </w:t>
      </w:r>
      <w:r w:rsidRPr="002F41BC">
        <w:rPr>
          <w:rFonts w:ascii="Times New Roman" w:hAnsi="Times New Roman" w:cs="Times New Roman"/>
          <w:sz w:val="26"/>
          <w:szCs w:val="26"/>
        </w:rPr>
        <w:lastRenderedPageBreak/>
        <w:t>исходя из годового фонда оплаты труда и годового фонда рабочего времени указанного работника с учетом применяемого при обосновании бюджетных ассигнований на очередной финансовый год и плановый период прогнозного индекса потребительских цен на конец соответствующего финансового года, определяемого в соответствии с Прогнозом социально-экономического развития.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Годовой фонд оплаты труда и годовой фонд рабочего времени x-ого работника, который не принимает непосредственного участия в оказании i-ой государственной услуги, определяются в соответствии со значениями натуральных норм, применяемых согласно положениям </w:t>
      </w:r>
      <w:hyperlink w:anchor="P85">
        <w:r w:rsidRPr="002F41BC">
          <w:rPr>
            <w:rFonts w:ascii="Times New Roman" w:hAnsi="Times New Roman" w:cs="Times New Roman"/>
            <w:sz w:val="26"/>
            <w:szCs w:val="26"/>
          </w:rPr>
          <w:t>пункта 9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Отношение затрат на оплату труда с учетом начислений на выплаты по оплате труда работников, которые не принимают непосредственного участия в оказании i-ой государственной услуги, к затратам на оплату труда с начислениями на выплаты по оплате труда работников, непосредственно связанных с оказанием i-ой государственной услуги, не должно превышать показатели, установленные законодательством Российской Федерации.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При втором варианте применяется формула:</w:t>
      </w:r>
    </w:p>
    <w:p w:rsidR="002F41BC" w:rsidRPr="002F41BC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17774C37" wp14:editId="56B38789">
            <wp:extent cx="1037590" cy="283210"/>
            <wp:effectExtent l="0" t="0" r="0" b="0"/>
            <wp:docPr id="5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9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40637D65" wp14:editId="43CE5160">
            <wp:extent cx="346075" cy="283210"/>
            <wp:effectExtent l="0" t="0" r="0" b="0"/>
            <wp:docPr id="5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</w:t>
      </w:r>
      <w:r w:rsidRPr="002F41BC">
        <w:rPr>
          <w:rFonts w:ascii="Times New Roman" w:hAnsi="Times New Roman" w:cs="Times New Roman"/>
          <w:sz w:val="26"/>
          <w:szCs w:val="26"/>
        </w:rPr>
        <w:t>затраты на оплату труда с начислениями на выплаты по оплате труда работников, непосредственно связанных с оказанием i-ой государственной услуги;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a - установленная в соответствии с законодательством Российской Федерации предельная доля оплаты труда, определяемая как отношение затрат на оплату труда с начислениями на выплаты по оплате труда работников, которые не принимают непосредственного участия в оказании i-ой государственной услуги, к затратам на оплату труда с начислениями на выплаты по оплате труда работников, непосредственно связанных с оказанием i-ой государственной услуги.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7" w:name="P246"/>
      <w:bookmarkEnd w:id="7"/>
      <w:r w:rsidRPr="002F41BC">
        <w:rPr>
          <w:rFonts w:ascii="Times New Roman" w:hAnsi="Times New Roman" w:cs="Times New Roman"/>
          <w:sz w:val="26"/>
          <w:szCs w:val="26"/>
        </w:rPr>
        <w:t xml:space="preserve">з) </w:t>
      </w: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5D14A6DE" wp14:editId="7C526810">
            <wp:extent cx="367030" cy="283210"/>
            <wp:effectExtent l="0" t="0" r="0" b="0"/>
            <wp:docPr id="5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</w:t>
      </w:r>
      <w:r w:rsidRPr="002F41BC">
        <w:rPr>
          <w:rFonts w:ascii="Times New Roman" w:hAnsi="Times New Roman" w:cs="Times New Roman"/>
          <w:sz w:val="26"/>
          <w:szCs w:val="26"/>
          <w:vertAlign w:val="superscript"/>
        </w:rPr>
        <w:t>-</w:t>
      </w:r>
      <w:r w:rsidRPr="002F41BC">
        <w:rPr>
          <w:rFonts w:ascii="Times New Roman" w:hAnsi="Times New Roman" w:cs="Times New Roman"/>
          <w:sz w:val="26"/>
          <w:szCs w:val="26"/>
        </w:rPr>
        <w:t xml:space="preserve"> затраты на прочие общехозяйственные нужды на оказание i-ой государственной услуги в соответствии со значениями натуральных норм, определенных согласно </w:t>
      </w:r>
      <w:hyperlink w:anchor="P85">
        <w:r w:rsidRPr="002F41BC">
          <w:rPr>
            <w:rFonts w:ascii="Times New Roman" w:hAnsi="Times New Roman" w:cs="Times New Roman"/>
            <w:sz w:val="26"/>
            <w:szCs w:val="26"/>
          </w:rPr>
          <w:t>пункту 9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Порядка, которые рассчитываются по формуле: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29"/>
          <w:sz w:val="26"/>
          <w:szCs w:val="26"/>
        </w:rPr>
        <w:lastRenderedPageBreak/>
        <w:drawing>
          <wp:inline distT="0" distB="0" distL="0" distR="0" wp14:anchorId="006F30B7" wp14:editId="44AC9C8B">
            <wp:extent cx="1592580" cy="513715"/>
            <wp:effectExtent l="0" t="0" r="0" b="0"/>
            <wp:docPr id="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580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>, где: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2CFE65F4" wp14:editId="3699FE55">
            <wp:extent cx="335280" cy="283210"/>
            <wp:effectExtent l="0" t="0" r="0" b="0"/>
            <wp:docPr id="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значение натуральной нормы потребления z-ого прочего вида товаров, услуг (работ), </w:t>
      </w:r>
      <w:r w:rsidRPr="002F41BC">
        <w:rPr>
          <w:rFonts w:ascii="Times New Roman" w:hAnsi="Times New Roman" w:cs="Times New Roman"/>
          <w:sz w:val="26"/>
          <w:szCs w:val="26"/>
        </w:rPr>
        <w:t>учитываемого при расчете базового норматива затрат на общехозяйственные нужды на оказание i-ой государственной услуги;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4CBEE1AA" wp14:editId="51E407FB">
            <wp:extent cx="367030" cy="283210"/>
            <wp:effectExtent l="0" t="0" r="0" b="0"/>
            <wp:docPr id="6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стоимость (цена, тариф) z-ого прочего вида товаров, услуг (работ), учитываемой при расчете базового норматива затрат на общехозяйственные нужды на оказание i-ой государственной услуги в соответствующем финансовом году;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3412FE21" wp14:editId="57ABF893">
            <wp:extent cx="367030" cy="262255"/>
            <wp:effectExtent l="0" t="0" r="0" b="0"/>
            <wp:docPr id="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- срок полезного использования z-ого объекта особо ценного движимого имущества, используемого в процессе оказания i-той государственной услуги, установленный с учетом </w:t>
      </w:r>
      <w:hyperlink r:id="rId87">
        <w:r w:rsidRPr="002F41BC">
          <w:rPr>
            <w:rFonts w:ascii="Times New Roman" w:hAnsi="Times New Roman" w:cs="Times New Roman"/>
            <w:sz w:val="26"/>
            <w:szCs w:val="26"/>
          </w:rPr>
          <w:t>Классификации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основных средств (по отношению к натуральной норме прочего вида товаров, услуг (работ), не относящегося к основным средствам, </w:t>
      </w:r>
      <w:r w:rsidRPr="002F41BC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7B6C0F44" wp14:editId="7B92AB2C">
            <wp:extent cx="367030" cy="262255"/>
            <wp:effectExtent l="0" t="0" r="0" b="0"/>
            <wp:docPr id="6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применяется равным 1).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15. Затраты на натуральные нормы, непосредственно используемые в процессе оказания i-той государственной услуги, а также на общехозяйственные нужды, указанные в </w:t>
      </w:r>
      <w:hyperlink w:anchor="P131">
        <w:r w:rsidRPr="002F41BC">
          <w:rPr>
            <w:rFonts w:ascii="Times New Roman" w:hAnsi="Times New Roman" w:cs="Times New Roman"/>
            <w:sz w:val="26"/>
            <w:szCs w:val="26"/>
          </w:rPr>
          <w:t>подпунктах "б"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145">
        <w:r w:rsidRPr="002F41BC">
          <w:rPr>
            <w:rFonts w:ascii="Times New Roman" w:hAnsi="Times New Roman" w:cs="Times New Roman"/>
            <w:sz w:val="26"/>
            <w:szCs w:val="26"/>
          </w:rPr>
          <w:t>"г" пункта 14.1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и </w:t>
      </w:r>
      <w:hyperlink w:anchor="P152">
        <w:r w:rsidRPr="002F41BC">
          <w:rPr>
            <w:rFonts w:ascii="Times New Roman" w:hAnsi="Times New Roman" w:cs="Times New Roman"/>
            <w:sz w:val="26"/>
            <w:szCs w:val="26"/>
          </w:rPr>
          <w:t>"а"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- </w:t>
      </w:r>
      <w:hyperlink w:anchor="P220">
        <w:r w:rsidRPr="002F41BC">
          <w:rPr>
            <w:rFonts w:ascii="Times New Roman" w:hAnsi="Times New Roman" w:cs="Times New Roman"/>
            <w:sz w:val="26"/>
            <w:szCs w:val="26"/>
          </w:rPr>
          <w:t>"е"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, </w:t>
      </w:r>
      <w:hyperlink w:anchor="P246">
        <w:r w:rsidRPr="002F41BC">
          <w:rPr>
            <w:rFonts w:ascii="Times New Roman" w:hAnsi="Times New Roman" w:cs="Times New Roman"/>
            <w:sz w:val="26"/>
            <w:szCs w:val="26"/>
          </w:rPr>
          <w:t>"з" пункта 14.2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настоящего Порядка, определяются на основании информации о рыночных ценах (тарифах) на идентичные планируемые к приобретению товары, работы и услуги, а при их отсутствии - на однородные товары, работы и услуги, с учетом прогнозного индекса потребительских цен на конец соответствующего финансового года, определяемого в соответствии с Прогнозом социально-экономического развития, при обосновании бюджетных ассигнований на очередной финансовый год и плановый период.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Определение значения идентичности и однородности товаров, работ и услуг, получение информации о рыночных ценах (тарифах) осуществляется в порядке, установленном законодательством о контрактной системе Российской Федерации в сфере закупок товаров, работ, услуг для обеспечения государственных нужд.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16. Территориальный корректирующий коэффициент </w:t>
      </w:r>
      <w:r w:rsidRPr="002F41BC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 wp14:anchorId="44BDA069" wp14:editId="39BFA580">
            <wp:extent cx="502920" cy="304165"/>
            <wp:effectExtent l="0" t="0" r="0" b="0"/>
            <wp:docPr id="6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BC">
        <w:rPr>
          <w:rFonts w:ascii="Times New Roman" w:hAnsi="Times New Roman" w:cs="Times New Roman"/>
          <w:sz w:val="26"/>
          <w:szCs w:val="26"/>
        </w:rPr>
        <w:t xml:space="preserve"> на оказание i-той государственной услуги рассчитывается по формуле:</w:t>
      </w:r>
    </w:p>
    <w:p w:rsidR="002F41BC" w:rsidRPr="002F41BC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31"/>
          <w:sz w:val="26"/>
          <w:szCs w:val="26"/>
        </w:rPr>
        <w:lastRenderedPageBreak/>
        <w:drawing>
          <wp:inline distT="0" distB="0" distL="0" distR="0" wp14:anchorId="083CF2AD" wp14:editId="25367BCA">
            <wp:extent cx="4977130" cy="544830"/>
            <wp:effectExtent l="0" t="0" r="0" b="0"/>
            <wp:docPr id="6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713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>,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где: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3637BCEA" wp14:editId="13573042">
            <wp:extent cx="346075" cy="283210"/>
            <wp:effectExtent l="0" t="0" r="0" b="0"/>
            <wp:docPr id="6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затраты на оплату труда с начислениями на выплаты по оплате труда работников, непосредственно связанных с оказанием i-ой государственной услуги;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12E2FFE3" wp14:editId="297F6BE0">
            <wp:extent cx="346075" cy="283210"/>
            <wp:effectExtent l="0" t="0" r="0" b="0"/>
            <wp:docPr id="6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затраты на оплату труда с начислениями на выплаты по оплате труда работников, которые не принимают непосредственного участия в оказании i-ой государственной услуги;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185A43FF" wp14:editId="59EF5C63">
            <wp:extent cx="346075" cy="283210"/>
            <wp:effectExtent l="0" t="0" r="0" b="0"/>
            <wp:docPr id="6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07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затраты на коммунальные услуги для i-ой государственной услуги;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4EB81822" wp14:editId="0782A5D9">
            <wp:extent cx="367030" cy="283210"/>
            <wp:effectExtent l="0" t="0" r="0" b="0"/>
            <wp:docPr id="6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затраты на содержание объектов недвижимого имущества, необходимого для оказания i-ой государственной услуги;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9"/>
          <w:sz w:val="26"/>
          <w:szCs w:val="26"/>
        </w:rPr>
        <w:drawing>
          <wp:inline distT="0" distB="0" distL="0" distR="0" wp14:anchorId="3A2132F9" wp14:editId="26AD5CB1">
            <wp:extent cx="293370" cy="262255"/>
            <wp:effectExtent l="0" t="0" r="0" b="0"/>
            <wp:docPr id="7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значение базового норматива затрат на оказание i-той государственной услуги;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63C9AACB" wp14:editId="4AAA2C4D">
            <wp:extent cx="576580" cy="283210"/>
            <wp:effectExtent l="0" t="0" r="0" b="0"/>
            <wp:docPr id="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территориальный корректирующий коэффициент на оплату труда с начислениями на выплаты по оплате труда;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7D7257CA" wp14:editId="269EEE13">
            <wp:extent cx="838200" cy="283210"/>
            <wp:effectExtent l="0" t="0" r="0" b="0"/>
            <wp:docPr id="7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- территориальный корректирующий коэффициент на коммунальные услуги и содержание недвижимого имущества.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 xml:space="preserve">Территориальный корректирующий коэффициент на оплату труда с начислениями на выплаты по оплате труда </w:t>
      </w: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drawing>
          <wp:inline distT="0" distB="0" distL="0" distR="0" wp14:anchorId="3A2014F6" wp14:editId="7BD0F4D5">
            <wp:extent cx="576580" cy="283210"/>
            <wp:effectExtent l="0" t="0" r="0" b="0"/>
            <wp:docPr id="7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рассчитывается как соотношение между среднемесячной начисленной заработной платой в целом по экономике по субъекту Российской Федерации, на территории которого оказывается i-ая государственная услуга, и среднемесячной начисленной заработной платой в целом по экономике по субъекту Российской Федерации, данные по которому использовались для определения базового норматива затрат на оказание i-ой государственной услуги.</w:t>
      </w:r>
    </w:p>
    <w:p w:rsidR="002F41BC" w:rsidRPr="00856055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 xml:space="preserve">Территориальный корректирующий коэффициент на коммунальные услуги и содержание недвижимого имущества </w:t>
      </w:r>
      <w:r w:rsidRPr="00856055">
        <w:rPr>
          <w:rFonts w:ascii="Times New Roman" w:hAnsi="Times New Roman" w:cs="Times New Roman"/>
          <w:noProof/>
          <w:position w:val="-11"/>
          <w:sz w:val="26"/>
          <w:szCs w:val="26"/>
        </w:rPr>
        <w:lastRenderedPageBreak/>
        <w:drawing>
          <wp:inline distT="0" distB="0" distL="0" distR="0" wp14:anchorId="1A4D9CEC" wp14:editId="2E89C1DB">
            <wp:extent cx="838200" cy="283210"/>
            <wp:effectExtent l="0" t="0" r="0" b="0"/>
            <wp:docPr id="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рассчитывается как соотношение между суммой затрат на коммунальные услуги и содержание объектов недвижимого имущества, необходимого для выполнения государственного задания, а также затрат на аренду указанного имущества, определяемых в соответствии с натуральными нормами, ценами и тарифами на данные услуги в субъекте Российской Федерации (федеральном округе) и (или) муниципальном образовании, на территории которого оказывается i-ая государственная услуга, и суммой затрат на коммунальные услуги </w:t>
      </w:r>
      <w:r w:rsidRPr="00856055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 wp14:anchorId="75DECA45" wp14:editId="7F029F7D">
            <wp:extent cx="492760" cy="304165"/>
            <wp:effectExtent l="0" t="0" r="0" b="0"/>
            <wp:docPr id="7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и содержание объектов недвижимого имущества, а также затраты на аренду указанного имущества </w:t>
      </w:r>
      <w:r w:rsidRPr="00856055">
        <w:rPr>
          <w:rFonts w:ascii="Times New Roman" w:hAnsi="Times New Roman" w:cs="Times New Roman"/>
          <w:noProof/>
          <w:position w:val="-12"/>
          <w:sz w:val="26"/>
          <w:szCs w:val="26"/>
        </w:rPr>
        <w:drawing>
          <wp:inline distT="0" distB="0" distL="0" distR="0" wp14:anchorId="22AD8A4E" wp14:editId="769F8A9B">
            <wp:extent cx="513715" cy="304165"/>
            <wp:effectExtent l="0" t="0" r="0" b="0"/>
            <wp:docPr id="7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30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055">
        <w:rPr>
          <w:rFonts w:ascii="Times New Roman" w:hAnsi="Times New Roman" w:cs="Times New Roman"/>
          <w:sz w:val="26"/>
          <w:szCs w:val="26"/>
        </w:rPr>
        <w:t xml:space="preserve"> в субъекте Российской Федерации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856055">
        <w:rPr>
          <w:rFonts w:ascii="Times New Roman" w:hAnsi="Times New Roman" w:cs="Times New Roman"/>
          <w:sz w:val="26"/>
          <w:szCs w:val="26"/>
        </w:rPr>
        <w:t xml:space="preserve"> (федеральном округе, муниципальном образовании), данные по которому использовались для определения базового норматива затрат на оказание i-ой государственной услуги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85605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F41BC" w:rsidRPr="00856055" w:rsidRDefault="002F41BC" w:rsidP="002F41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856055">
        <w:rPr>
          <w:rFonts w:ascii="Times New Roman" w:hAnsi="Times New Roman" w:cs="Times New Roman"/>
          <w:sz w:val="26"/>
          <w:szCs w:val="26"/>
        </w:rPr>
        <w:t>. Отраслевые корректирующие коэффициенты к базовым нормативам затрат на оказание i-ой государственной услуги определяются исходя из показателей отраслевой специфики и устанавливаются Министерством труда и социальной защиты Российской Федерации.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jc w:val="right"/>
        <w:outlineLvl w:val="1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Приложение</w:t>
      </w:r>
    </w:p>
    <w:p w:rsidR="002F41BC" w:rsidRPr="002F41BC" w:rsidRDefault="002F41BC" w:rsidP="002F41B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к настоящему Порядку к определению</w:t>
      </w:r>
    </w:p>
    <w:p w:rsidR="002F41BC" w:rsidRPr="002F41BC" w:rsidRDefault="002F41BC" w:rsidP="002F41B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нормативных затрат на оказание</w:t>
      </w:r>
    </w:p>
    <w:p w:rsidR="002F41BC" w:rsidRPr="002F41BC" w:rsidRDefault="002F41BC" w:rsidP="002F41B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государственных услуг в сфере </w:t>
      </w:r>
      <w:r w:rsidRPr="002F41BC">
        <w:rPr>
          <w:rFonts w:ascii="Times New Roman" w:hAnsi="Times New Roman" w:cs="Times New Roman"/>
          <w:sz w:val="26"/>
          <w:szCs w:val="26"/>
        </w:rPr>
        <w:br/>
        <w:t xml:space="preserve">социального обслуживания населения, </w:t>
      </w:r>
      <w:r w:rsidRPr="002F41BC">
        <w:rPr>
          <w:rFonts w:ascii="Times New Roman" w:hAnsi="Times New Roman" w:cs="Times New Roman"/>
          <w:sz w:val="26"/>
          <w:szCs w:val="26"/>
        </w:rPr>
        <w:br/>
        <w:t>применяемых при расчете объема</w:t>
      </w:r>
    </w:p>
    <w:p w:rsidR="002F41BC" w:rsidRPr="002F41BC" w:rsidRDefault="002F41BC" w:rsidP="002F41B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субсидии на финансовое обеспечение</w:t>
      </w:r>
    </w:p>
    <w:p w:rsidR="002F41BC" w:rsidRPr="002F41BC" w:rsidRDefault="002F41BC" w:rsidP="002F41B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 xml:space="preserve">выполнения государственного задания </w:t>
      </w:r>
      <w:r w:rsidRPr="002F41BC">
        <w:rPr>
          <w:rFonts w:ascii="Times New Roman" w:hAnsi="Times New Roman" w:cs="Times New Roman"/>
          <w:sz w:val="26"/>
          <w:szCs w:val="26"/>
        </w:rPr>
        <w:br/>
        <w:t>на оказание государственных услуг</w:t>
      </w:r>
    </w:p>
    <w:p w:rsidR="002F41BC" w:rsidRPr="002F41BC" w:rsidRDefault="002F41BC" w:rsidP="002F41B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(выполнение работ) государственным</w:t>
      </w:r>
    </w:p>
    <w:p w:rsidR="002F41BC" w:rsidRPr="002F41BC" w:rsidRDefault="002F41BC" w:rsidP="002F41B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учреждением</w:t>
      </w:r>
    </w:p>
    <w:p w:rsidR="002F41BC" w:rsidRPr="002F41BC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2F41BC" w:rsidRDefault="002F41BC" w:rsidP="002F41BC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2F41BC">
        <w:rPr>
          <w:rFonts w:ascii="Times New Roman" w:hAnsi="Times New Roman" w:cs="Times New Roman"/>
          <w:sz w:val="26"/>
          <w:szCs w:val="26"/>
        </w:rPr>
        <w:t>Форма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bookmarkStart w:id="8" w:name="P293"/>
      <w:bookmarkEnd w:id="8"/>
      <w:r w:rsidRPr="00856055">
        <w:rPr>
          <w:rFonts w:ascii="Times New Roman" w:hAnsi="Times New Roman" w:cs="Times New Roman"/>
          <w:sz w:val="26"/>
          <w:szCs w:val="26"/>
        </w:rPr>
        <w:t>Сведения</w:t>
      </w: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lastRenderedPageBreak/>
        <w:t>о значениях натуральных норм, необходимых для определения</w:t>
      </w: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базового норматива затрат на оказание государственной</w:t>
      </w: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услуги в сфере социального</w:t>
      </w:r>
    </w:p>
    <w:p w:rsidR="002F41BC" w:rsidRPr="00856055" w:rsidRDefault="002F41BC" w:rsidP="002F41BC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обслуживания населения</w:t>
      </w:r>
    </w:p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28"/>
        <w:gridCol w:w="1474"/>
        <w:gridCol w:w="1814"/>
        <w:gridCol w:w="1531"/>
        <w:gridCol w:w="1531"/>
        <w:gridCol w:w="794"/>
      </w:tblGrid>
      <w:tr w:rsidR="002F41BC" w:rsidRPr="00856055" w:rsidTr="000666C9">
        <w:tc>
          <w:tcPr>
            <w:tcW w:w="1928" w:type="dxa"/>
          </w:tcPr>
          <w:p w:rsidR="002F41BC" w:rsidRPr="00856055" w:rsidRDefault="002F41BC" w:rsidP="000666C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государственной услуги </w:t>
            </w:r>
            <w:hyperlink w:anchor="P409">
              <w:r w:rsidRPr="00856055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&lt;1&gt;</w:t>
              </w:r>
            </w:hyperlink>
          </w:p>
        </w:tc>
        <w:tc>
          <w:tcPr>
            <w:tcW w:w="1474" w:type="dxa"/>
          </w:tcPr>
          <w:p w:rsidR="002F41BC" w:rsidRPr="00856055" w:rsidRDefault="002F41BC" w:rsidP="000666C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 xml:space="preserve">Уникальный номер реестровой записи </w:t>
            </w:r>
            <w:hyperlink w:anchor="P410">
              <w:r w:rsidRPr="00856055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&lt;2&gt;</w:t>
              </w:r>
            </w:hyperlink>
          </w:p>
        </w:tc>
        <w:tc>
          <w:tcPr>
            <w:tcW w:w="1814" w:type="dxa"/>
          </w:tcPr>
          <w:p w:rsidR="002F41BC" w:rsidRPr="00856055" w:rsidRDefault="002F41BC" w:rsidP="000666C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натуральной нормы </w:t>
            </w:r>
            <w:hyperlink w:anchor="P411">
              <w:r w:rsidRPr="00856055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&lt;3&gt;</w:t>
              </w:r>
            </w:hyperlink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 xml:space="preserve">Единица измерения натуральной нормы </w:t>
            </w:r>
            <w:hyperlink w:anchor="P412">
              <w:r w:rsidRPr="00856055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&lt;4&gt;</w:t>
              </w:r>
            </w:hyperlink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 xml:space="preserve">Значение натуральной нормы </w:t>
            </w:r>
            <w:hyperlink w:anchor="P413">
              <w:r w:rsidRPr="00856055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&lt;5&gt;</w:t>
              </w:r>
            </w:hyperlink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 xml:space="preserve">Примечание </w:t>
            </w:r>
            <w:hyperlink w:anchor="P414">
              <w:r w:rsidRPr="00856055">
                <w:rPr>
                  <w:rFonts w:ascii="Times New Roman" w:hAnsi="Times New Roman" w:cs="Times New Roman"/>
                  <w:color w:val="0000FF"/>
                  <w:sz w:val="26"/>
                  <w:szCs w:val="26"/>
                </w:rPr>
                <w:t>&lt;6&gt;</w:t>
              </w:r>
            </w:hyperlink>
          </w:p>
        </w:tc>
      </w:tr>
      <w:tr w:rsidR="002F41BC" w:rsidRPr="00856055" w:rsidTr="000666C9">
        <w:tc>
          <w:tcPr>
            <w:tcW w:w="1928" w:type="dxa"/>
          </w:tcPr>
          <w:p w:rsidR="002F41BC" w:rsidRPr="00856055" w:rsidRDefault="002F41BC" w:rsidP="000666C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9" w:name="P305"/>
            <w:bookmarkEnd w:id="9"/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474" w:type="dxa"/>
          </w:tcPr>
          <w:p w:rsidR="002F41BC" w:rsidRPr="00856055" w:rsidRDefault="002F41BC" w:rsidP="000666C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0" w:name="P306"/>
            <w:bookmarkEnd w:id="10"/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14" w:type="dxa"/>
          </w:tcPr>
          <w:p w:rsidR="002F41BC" w:rsidRPr="00856055" w:rsidRDefault="002F41BC" w:rsidP="000666C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1" w:name="P307"/>
            <w:bookmarkEnd w:id="11"/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2" w:name="P308"/>
            <w:bookmarkEnd w:id="12"/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3" w:name="P309"/>
            <w:bookmarkEnd w:id="13"/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14" w:name="P310"/>
            <w:bookmarkEnd w:id="14"/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</w:tr>
      <w:tr w:rsidR="002F41BC" w:rsidRPr="00856055" w:rsidTr="000666C9">
        <w:tc>
          <w:tcPr>
            <w:tcW w:w="1928" w:type="dxa"/>
            <w:vMerge w:val="restart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 w:val="restart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2F41BC" w:rsidRPr="00856055" w:rsidRDefault="002F41BC" w:rsidP="000666C9">
            <w:pPr>
              <w:pStyle w:val="ConsPlusNormal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1. Натуральные нормы, непосредственно связанные с оказанием государственной услуги</w:t>
            </w: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2F41BC" w:rsidRPr="00856055" w:rsidRDefault="002F41BC" w:rsidP="000666C9">
            <w:pPr>
              <w:pStyle w:val="ConsPlusNormal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1.1. Работники, непосредственно связанные с оказанием государственной услуги</w:t>
            </w: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2F41BC" w:rsidRPr="00856055" w:rsidRDefault="002F41BC" w:rsidP="000666C9">
            <w:pPr>
              <w:pStyle w:val="ConsPlusNormal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1.2. Материальные запасы и особо ценное движимое имущество, потребляемые (используемые) в процессе оказания государственной услуги</w:t>
            </w: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2F41BC" w:rsidRPr="00856055" w:rsidRDefault="002F41BC" w:rsidP="000666C9">
            <w:pPr>
              <w:pStyle w:val="ConsPlusNormal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1.3. Иные натуральные нормы, непосредственно используемые в процессе оказания государственной услуги</w:t>
            </w: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2F41BC" w:rsidRPr="00856055" w:rsidRDefault="002F41BC" w:rsidP="000666C9">
            <w:pPr>
              <w:pStyle w:val="ConsPlusNormal"/>
              <w:outlineLvl w:val="2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2. Натуральные нормы на общехозяйственные нужды</w:t>
            </w: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2F41BC" w:rsidRPr="00856055" w:rsidRDefault="002F41BC" w:rsidP="000666C9">
            <w:pPr>
              <w:pStyle w:val="ConsPlusNormal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2.1. Коммунальные услуги</w:t>
            </w: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2F41BC" w:rsidRPr="00856055" w:rsidRDefault="002F41BC" w:rsidP="000666C9">
            <w:pPr>
              <w:pStyle w:val="ConsPlusNormal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2.2. Содержание объектов недвижимого имущества, необходимого для выполнения государственного задания</w:t>
            </w: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2F41BC" w:rsidRPr="00856055" w:rsidRDefault="002F41BC" w:rsidP="000666C9">
            <w:pPr>
              <w:pStyle w:val="ConsPlusNormal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2.3. Содержание объектов особо ценного движимого имущества, необходимого для выполнения государственного задания</w:t>
            </w: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2F41BC" w:rsidRPr="00856055" w:rsidRDefault="002F41BC" w:rsidP="000666C9">
            <w:pPr>
              <w:pStyle w:val="ConsPlusNormal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2.4. Услуги связи</w:t>
            </w: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2F41BC" w:rsidRPr="00856055" w:rsidRDefault="002F41BC" w:rsidP="000666C9">
            <w:pPr>
              <w:pStyle w:val="ConsPlusNormal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2.5. Транспортные услуги</w:t>
            </w: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2F41BC" w:rsidRPr="00856055" w:rsidRDefault="002F41BC" w:rsidP="000666C9">
            <w:pPr>
              <w:pStyle w:val="ConsPlusNormal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2.6. Работники, которые не принимают непосредственного участия в оказании государственной услуги</w:t>
            </w: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  <w:vAlign w:val="center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0" w:type="dxa"/>
            <w:gridSpan w:val="4"/>
            <w:vAlign w:val="center"/>
          </w:tcPr>
          <w:p w:rsidR="002F41BC" w:rsidRPr="00856055" w:rsidRDefault="002F41BC" w:rsidP="000666C9">
            <w:pPr>
              <w:pStyle w:val="ConsPlusNormal"/>
              <w:outlineLvl w:val="3"/>
              <w:rPr>
                <w:rFonts w:ascii="Times New Roman" w:hAnsi="Times New Roman" w:cs="Times New Roman"/>
                <w:sz w:val="26"/>
                <w:szCs w:val="26"/>
              </w:rPr>
            </w:pPr>
            <w:r w:rsidRPr="00856055">
              <w:rPr>
                <w:rFonts w:ascii="Times New Roman" w:hAnsi="Times New Roman" w:cs="Times New Roman"/>
                <w:sz w:val="26"/>
                <w:szCs w:val="26"/>
              </w:rPr>
              <w:t>2.7. Прочие общехозяйственные нужды</w:t>
            </w:r>
          </w:p>
        </w:tc>
      </w:tr>
      <w:tr w:rsidR="002F41BC" w:rsidRPr="00856055" w:rsidTr="000666C9">
        <w:tc>
          <w:tcPr>
            <w:tcW w:w="1928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  <w:vMerge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F41BC" w:rsidRPr="00856055" w:rsidTr="000666C9">
        <w:tc>
          <w:tcPr>
            <w:tcW w:w="1928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7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1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31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94" w:type="dxa"/>
          </w:tcPr>
          <w:p w:rsidR="002F41BC" w:rsidRPr="00856055" w:rsidRDefault="002F41BC" w:rsidP="000666C9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F41BC" w:rsidRPr="00856055" w:rsidRDefault="002F41BC" w:rsidP="002F41B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F41BC" w:rsidRPr="00856055" w:rsidRDefault="002F41BC" w:rsidP="002F41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56055">
        <w:rPr>
          <w:rFonts w:ascii="Times New Roman" w:hAnsi="Times New Roman" w:cs="Times New Roman"/>
          <w:sz w:val="26"/>
          <w:szCs w:val="26"/>
        </w:rPr>
        <w:t>--------------------------------</w:t>
      </w:r>
    </w:p>
    <w:p w:rsidR="002F41BC" w:rsidRPr="002F41BC" w:rsidRDefault="002F41BC" w:rsidP="002F41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409"/>
      <w:bookmarkEnd w:id="15"/>
      <w:r w:rsidRPr="002F41BC">
        <w:rPr>
          <w:rFonts w:ascii="Times New Roman" w:hAnsi="Times New Roman" w:cs="Times New Roman"/>
          <w:sz w:val="26"/>
          <w:szCs w:val="26"/>
        </w:rPr>
        <w:t xml:space="preserve">&lt;1&gt; В </w:t>
      </w:r>
      <w:hyperlink w:anchor="P305">
        <w:r w:rsidRPr="002F41BC">
          <w:rPr>
            <w:rFonts w:ascii="Times New Roman" w:hAnsi="Times New Roman" w:cs="Times New Roman"/>
            <w:sz w:val="26"/>
            <w:szCs w:val="26"/>
          </w:rPr>
          <w:t>графе 1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"Наименование государственной услуги" указывается наименование государственной услуги в сфере социального обслуживания населения, для которой утверждается базовый норматив затрат.</w:t>
      </w:r>
    </w:p>
    <w:p w:rsidR="002F41BC" w:rsidRPr="002F41BC" w:rsidRDefault="002F41BC" w:rsidP="002F41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P410"/>
      <w:bookmarkEnd w:id="16"/>
      <w:r w:rsidRPr="002F41BC">
        <w:rPr>
          <w:rFonts w:ascii="Times New Roman" w:hAnsi="Times New Roman" w:cs="Times New Roman"/>
          <w:sz w:val="26"/>
          <w:szCs w:val="26"/>
        </w:rPr>
        <w:t xml:space="preserve">&lt;2&gt; В </w:t>
      </w:r>
      <w:hyperlink w:anchor="P306">
        <w:r w:rsidRPr="002F41BC">
          <w:rPr>
            <w:rFonts w:ascii="Times New Roman" w:hAnsi="Times New Roman" w:cs="Times New Roman"/>
            <w:sz w:val="26"/>
            <w:szCs w:val="26"/>
          </w:rPr>
          <w:t>графе 2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"Уникальный номер реестровой записи" указывается уникальный номер реестровой записи государственной услуги в сфере социального обслуживания населения, для которой рассчитывался базовый норматив затрат, в соответствии с базовым (отраслевым) перечнем.</w:t>
      </w:r>
    </w:p>
    <w:p w:rsidR="002F41BC" w:rsidRPr="002F41BC" w:rsidRDefault="002F41BC" w:rsidP="002F41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7" w:name="P411"/>
      <w:bookmarkEnd w:id="17"/>
      <w:r w:rsidRPr="002F41BC">
        <w:rPr>
          <w:rFonts w:ascii="Times New Roman" w:hAnsi="Times New Roman" w:cs="Times New Roman"/>
          <w:sz w:val="26"/>
          <w:szCs w:val="26"/>
        </w:rPr>
        <w:t xml:space="preserve">&lt;3&gt; В </w:t>
      </w:r>
      <w:hyperlink w:anchor="P307">
        <w:r w:rsidRPr="002F41BC">
          <w:rPr>
            <w:rFonts w:ascii="Times New Roman" w:hAnsi="Times New Roman" w:cs="Times New Roman"/>
            <w:sz w:val="26"/>
            <w:szCs w:val="26"/>
          </w:rPr>
          <w:t>графе 3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"Наименование натуральной нормы" указывается наименование натуральной нормы, используемой для оказания государственной услуги в сфере социального обслуживания населения (рабочее время работников, материальные </w:t>
      </w:r>
      <w:r w:rsidRPr="002F41BC">
        <w:rPr>
          <w:rFonts w:ascii="Times New Roman" w:hAnsi="Times New Roman" w:cs="Times New Roman"/>
          <w:sz w:val="26"/>
          <w:szCs w:val="26"/>
        </w:rPr>
        <w:lastRenderedPageBreak/>
        <w:t>запасы, особо ценное движимое имущество, топливо и другие ресурсы, используемые для оказания государственной услуги в сфере социального обслуживания населения).</w:t>
      </w:r>
    </w:p>
    <w:p w:rsidR="002F41BC" w:rsidRPr="002F41BC" w:rsidRDefault="002F41BC" w:rsidP="002F41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8" w:name="P412"/>
      <w:bookmarkEnd w:id="18"/>
      <w:r w:rsidRPr="002F41BC">
        <w:rPr>
          <w:rFonts w:ascii="Times New Roman" w:hAnsi="Times New Roman" w:cs="Times New Roman"/>
          <w:sz w:val="26"/>
          <w:szCs w:val="26"/>
        </w:rPr>
        <w:t xml:space="preserve">&lt;4&gt; В </w:t>
      </w:r>
      <w:hyperlink w:anchor="P308">
        <w:r w:rsidRPr="002F41BC">
          <w:rPr>
            <w:rFonts w:ascii="Times New Roman" w:hAnsi="Times New Roman" w:cs="Times New Roman"/>
            <w:sz w:val="26"/>
            <w:szCs w:val="26"/>
          </w:rPr>
          <w:t>графе 4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"Единица измерения натуральной нормы" указывается единица, используемая для измерения натуральной нормы (единицы, штуки, Гкал, кВт-ч., куб. м, кв. м, комплекты, штатные единицы, часы и другие единицы измерения).</w:t>
      </w:r>
    </w:p>
    <w:p w:rsidR="002F41BC" w:rsidRPr="002F41BC" w:rsidRDefault="002F41BC" w:rsidP="002F41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9" w:name="P413"/>
      <w:bookmarkEnd w:id="19"/>
      <w:r w:rsidRPr="002F41BC">
        <w:rPr>
          <w:rFonts w:ascii="Times New Roman" w:hAnsi="Times New Roman" w:cs="Times New Roman"/>
          <w:sz w:val="26"/>
          <w:szCs w:val="26"/>
        </w:rPr>
        <w:t xml:space="preserve">&lt;5&gt; В </w:t>
      </w:r>
      <w:hyperlink w:anchor="P309">
        <w:r w:rsidRPr="002F41BC">
          <w:rPr>
            <w:rFonts w:ascii="Times New Roman" w:hAnsi="Times New Roman" w:cs="Times New Roman"/>
            <w:sz w:val="26"/>
            <w:szCs w:val="26"/>
          </w:rPr>
          <w:t>графе 5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"Значение натуральной нормы" указываются значения натуральных норм, установленных стандартами услуги в сфере социального обслуживания населения (в случае их отсутствия в отношении затрат на общехозяйственные нужды указываются значения натуральных норм, определенные для государственной услуги в сфере социального обслуживания населения, оказываемой федеральным государственным учреждением, по методу наиболее эффективного учреждения, либо по медианному методу).</w:t>
      </w:r>
    </w:p>
    <w:p w:rsidR="002F41BC" w:rsidRPr="002F41BC" w:rsidRDefault="002F41BC" w:rsidP="002F41B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0" w:name="P414"/>
      <w:bookmarkEnd w:id="20"/>
      <w:r w:rsidRPr="002F41BC">
        <w:rPr>
          <w:rFonts w:ascii="Times New Roman" w:hAnsi="Times New Roman" w:cs="Times New Roman"/>
          <w:sz w:val="26"/>
          <w:szCs w:val="26"/>
        </w:rPr>
        <w:t xml:space="preserve">&lt;6&gt; В </w:t>
      </w:r>
      <w:hyperlink w:anchor="P310">
        <w:r w:rsidRPr="002F41BC">
          <w:rPr>
            <w:rFonts w:ascii="Times New Roman" w:hAnsi="Times New Roman" w:cs="Times New Roman"/>
            <w:sz w:val="26"/>
            <w:szCs w:val="26"/>
          </w:rPr>
          <w:t>графе 6</w:t>
        </w:r>
      </w:hyperlink>
      <w:r w:rsidRPr="002F41BC">
        <w:rPr>
          <w:rFonts w:ascii="Times New Roman" w:hAnsi="Times New Roman" w:cs="Times New Roman"/>
          <w:sz w:val="26"/>
          <w:szCs w:val="26"/>
        </w:rPr>
        <w:t xml:space="preserve"> "Примечание" в обязательном порядке указывается источник значения натуральной нормы (нормативный правовой акт или иной документ (вид, дата, номер), утверждающий стандарт услуги в сфере социального обслуживания населения, а при его отсутствии в отношении затрат на общехозяйственные нужды слова "Метод наиболее эффективного учреждения" либо слова "Медианный метод").</w:t>
      </w:r>
    </w:p>
    <w:p w:rsidR="002F41BC" w:rsidRPr="002F41BC" w:rsidRDefault="002F41BC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C045F" w:rsidRPr="002F41BC" w:rsidRDefault="00BC045F" w:rsidP="002F41BC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C045F" w:rsidRPr="002F41BC" w:rsidSect="001F6559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6B4" w:rsidRDefault="002626B4" w:rsidP="001F6559">
      <w:pPr>
        <w:spacing w:after="0" w:line="240" w:lineRule="auto"/>
      </w:pPr>
      <w:r>
        <w:separator/>
      </w:r>
    </w:p>
  </w:endnote>
  <w:endnote w:type="continuationSeparator" w:id="0">
    <w:p w:rsidR="002626B4" w:rsidRDefault="002626B4" w:rsidP="001F65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6B4" w:rsidRDefault="002626B4" w:rsidP="001F6559">
      <w:pPr>
        <w:spacing w:after="0" w:line="240" w:lineRule="auto"/>
      </w:pPr>
      <w:r>
        <w:separator/>
      </w:r>
    </w:p>
  </w:footnote>
  <w:footnote w:type="continuationSeparator" w:id="0">
    <w:p w:rsidR="002626B4" w:rsidRDefault="002626B4" w:rsidP="001F65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2516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F6559" w:rsidRPr="001F6559" w:rsidRDefault="001F6559">
        <w:pPr>
          <w:pStyle w:val="a5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F6559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F6559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F6559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06BA6">
          <w:rPr>
            <w:rFonts w:ascii="Times New Roman" w:hAnsi="Times New Roman" w:cs="Times New Roman"/>
            <w:noProof/>
            <w:sz w:val="18"/>
            <w:szCs w:val="18"/>
          </w:rPr>
          <w:t>4</w:t>
        </w:r>
        <w:r w:rsidRPr="001F6559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1F6559" w:rsidRDefault="001F655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C14"/>
    <w:rsid w:val="0001230E"/>
    <w:rsid w:val="000D6D5C"/>
    <w:rsid w:val="001075A8"/>
    <w:rsid w:val="001B34C0"/>
    <w:rsid w:val="001C352C"/>
    <w:rsid w:val="001F6559"/>
    <w:rsid w:val="00206BA6"/>
    <w:rsid w:val="002626B4"/>
    <w:rsid w:val="002B0F22"/>
    <w:rsid w:val="002C5B28"/>
    <w:rsid w:val="002F41BC"/>
    <w:rsid w:val="002F7019"/>
    <w:rsid w:val="00355E2F"/>
    <w:rsid w:val="003B072D"/>
    <w:rsid w:val="003E4AB6"/>
    <w:rsid w:val="003F64F6"/>
    <w:rsid w:val="0057454E"/>
    <w:rsid w:val="006D09DC"/>
    <w:rsid w:val="007A127B"/>
    <w:rsid w:val="00834221"/>
    <w:rsid w:val="00860120"/>
    <w:rsid w:val="00867C14"/>
    <w:rsid w:val="00975C3A"/>
    <w:rsid w:val="009E2219"/>
    <w:rsid w:val="00A202F2"/>
    <w:rsid w:val="00BC045F"/>
    <w:rsid w:val="00D67FD2"/>
    <w:rsid w:val="00E60946"/>
    <w:rsid w:val="00F00619"/>
    <w:rsid w:val="00FE0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AB8154-5067-4875-B2CE-5A9474E43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454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0946"/>
    <w:rPr>
      <w:color w:val="0563C1" w:themeColor="hyperlink"/>
      <w:u w:val="single"/>
    </w:rPr>
  </w:style>
  <w:style w:type="paragraph" w:customStyle="1" w:styleId="ConsPlusNormal">
    <w:name w:val="ConsPlusNormal"/>
    <w:rsid w:val="00F0061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5">
    <w:name w:val="header"/>
    <w:basedOn w:val="a"/>
    <w:link w:val="a6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6559"/>
  </w:style>
  <w:style w:type="paragraph" w:styleId="a7">
    <w:name w:val="footer"/>
    <w:basedOn w:val="a"/>
    <w:link w:val="a8"/>
    <w:uiPriority w:val="99"/>
    <w:unhideWhenUsed/>
    <w:rsid w:val="001F65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65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wmf"/><Relationship Id="rId21" Type="http://schemas.openxmlformats.org/officeDocument/2006/relationships/image" Target="media/image2.wmf"/><Relationship Id="rId34" Type="http://schemas.openxmlformats.org/officeDocument/2006/relationships/image" Target="media/image14.wmf"/><Relationship Id="rId42" Type="http://schemas.openxmlformats.org/officeDocument/2006/relationships/image" Target="media/image21.wmf"/><Relationship Id="rId47" Type="http://schemas.openxmlformats.org/officeDocument/2006/relationships/image" Target="media/image25.wmf"/><Relationship Id="rId50" Type="http://schemas.openxmlformats.org/officeDocument/2006/relationships/image" Target="media/image28.wmf"/><Relationship Id="rId55" Type="http://schemas.openxmlformats.org/officeDocument/2006/relationships/image" Target="media/image33.wmf"/><Relationship Id="rId63" Type="http://schemas.openxmlformats.org/officeDocument/2006/relationships/image" Target="media/image41.wmf"/><Relationship Id="rId68" Type="http://schemas.openxmlformats.org/officeDocument/2006/relationships/image" Target="media/image45.wmf"/><Relationship Id="rId76" Type="http://schemas.openxmlformats.org/officeDocument/2006/relationships/image" Target="media/image53.wmf"/><Relationship Id="rId84" Type="http://schemas.openxmlformats.org/officeDocument/2006/relationships/image" Target="media/image61.wmf"/><Relationship Id="rId89" Type="http://schemas.openxmlformats.org/officeDocument/2006/relationships/image" Target="media/image65.wmf"/><Relationship Id="rId97" Type="http://schemas.openxmlformats.org/officeDocument/2006/relationships/image" Target="media/image73.wmf"/><Relationship Id="rId7" Type="http://schemas.openxmlformats.org/officeDocument/2006/relationships/image" Target="media/image1.png"/><Relationship Id="rId71" Type="http://schemas.openxmlformats.org/officeDocument/2006/relationships/image" Target="media/image48.wmf"/><Relationship Id="rId92" Type="http://schemas.openxmlformats.org/officeDocument/2006/relationships/image" Target="media/image68.wmf"/><Relationship Id="rId2" Type="http://schemas.openxmlformats.org/officeDocument/2006/relationships/styles" Target="styles.xml"/><Relationship Id="rId16" Type="http://schemas.openxmlformats.org/officeDocument/2006/relationships/hyperlink" Target="consultantplus://offline/ref=015C876352FA2E2D750CDB2022E4926AC1C51294853DE651CCF93D9DD1AA31BEA18B78940ED73FB54E026A93AD2C5E602CD707F0819ATBS0L" TargetMode="External"/><Relationship Id="rId29" Type="http://schemas.openxmlformats.org/officeDocument/2006/relationships/image" Target="media/image10.wmf"/><Relationship Id="rId11" Type="http://schemas.openxmlformats.org/officeDocument/2006/relationships/hyperlink" Target="consultantplus://offline/ref=DD8B212246F95C49D30783DEAAC44DC604E3257BBA49E272B86C71E6917190254FFF86F8F95AAB47AC3D2531458CE3FA7C21783426D5tBG" TargetMode="External"/><Relationship Id="rId24" Type="http://schemas.openxmlformats.org/officeDocument/2006/relationships/image" Target="media/image5.wmf"/><Relationship Id="rId32" Type="http://schemas.openxmlformats.org/officeDocument/2006/relationships/hyperlink" Target="consultantplus://offline/ref=015C876352FA2E2D750CDB2022E4926AC1C51294853DE651CCF93D9DD1AA31BEA18B78940DDD38BD1B587A97E479567E29CE19F59F9AB356T6SFL" TargetMode="External"/><Relationship Id="rId37" Type="http://schemas.openxmlformats.org/officeDocument/2006/relationships/image" Target="media/image17.wmf"/><Relationship Id="rId40" Type="http://schemas.openxmlformats.org/officeDocument/2006/relationships/image" Target="media/image19.wmf"/><Relationship Id="rId45" Type="http://schemas.openxmlformats.org/officeDocument/2006/relationships/hyperlink" Target="consultantplus://offline/ref=015C876352FA2E2D750CDB2022E4926AC1C5119E853FE651CCF93D9DD1AA31BEA18B78960AD735EA4B177BCBA029457E2BCE1BF283T9SBL" TargetMode="External"/><Relationship Id="rId53" Type="http://schemas.openxmlformats.org/officeDocument/2006/relationships/image" Target="media/image31.wmf"/><Relationship Id="rId58" Type="http://schemas.openxmlformats.org/officeDocument/2006/relationships/image" Target="media/image36.wmf"/><Relationship Id="rId66" Type="http://schemas.openxmlformats.org/officeDocument/2006/relationships/image" Target="media/image44.wmf"/><Relationship Id="rId74" Type="http://schemas.openxmlformats.org/officeDocument/2006/relationships/image" Target="media/image51.wmf"/><Relationship Id="rId79" Type="http://schemas.openxmlformats.org/officeDocument/2006/relationships/image" Target="media/image56.wmf"/><Relationship Id="rId87" Type="http://schemas.openxmlformats.org/officeDocument/2006/relationships/hyperlink" Target="consultantplus://offline/ref=015C876352FA2E2D750CDB2022E4926AC1C5119E853FE651CCF93D9DD1AA31BEA18B78960AD735EA4B177BCBA029457E2BCE1BF283T9SBL" TargetMode="External"/><Relationship Id="rId5" Type="http://schemas.openxmlformats.org/officeDocument/2006/relationships/footnotes" Target="footnotes.xml"/><Relationship Id="rId61" Type="http://schemas.openxmlformats.org/officeDocument/2006/relationships/image" Target="media/image39.wmf"/><Relationship Id="rId82" Type="http://schemas.openxmlformats.org/officeDocument/2006/relationships/image" Target="media/image59.wmf"/><Relationship Id="rId90" Type="http://schemas.openxmlformats.org/officeDocument/2006/relationships/image" Target="media/image66.wmf"/><Relationship Id="rId95" Type="http://schemas.openxmlformats.org/officeDocument/2006/relationships/image" Target="media/image71.wmf"/><Relationship Id="rId19" Type="http://schemas.openxmlformats.org/officeDocument/2006/relationships/hyperlink" Target="consultantplus://offline/ref=799921FCF3C51ED11F60FC039CB7D3F783B95E5C0A9B547D8DF603E7B608B3CDE22BAAF282026E4FEC5BE514D10C6C567DC316556E48A4E5Y86DL" TargetMode="External"/><Relationship Id="rId14" Type="http://schemas.openxmlformats.org/officeDocument/2006/relationships/hyperlink" Target="consultantplus://offline/ref=015C876352FA2E2D750CDB2022E4926AC1C21892863BE651CCF93D9DD1AA31BEA18B78940DDF3EB918587A97E479567E29CE19F59F9AB356T6SFL" TargetMode="External"/><Relationship Id="rId22" Type="http://schemas.openxmlformats.org/officeDocument/2006/relationships/image" Target="media/image3.wmf"/><Relationship Id="rId27" Type="http://schemas.openxmlformats.org/officeDocument/2006/relationships/image" Target="media/image8.wmf"/><Relationship Id="rId30" Type="http://schemas.openxmlformats.org/officeDocument/2006/relationships/image" Target="media/image11.wmf"/><Relationship Id="rId35" Type="http://schemas.openxmlformats.org/officeDocument/2006/relationships/image" Target="media/image15.wmf"/><Relationship Id="rId43" Type="http://schemas.openxmlformats.org/officeDocument/2006/relationships/image" Target="media/image22.wmf"/><Relationship Id="rId48" Type="http://schemas.openxmlformats.org/officeDocument/2006/relationships/image" Target="media/image26.wmf"/><Relationship Id="rId56" Type="http://schemas.openxmlformats.org/officeDocument/2006/relationships/image" Target="media/image34.wmf"/><Relationship Id="rId64" Type="http://schemas.openxmlformats.org/officeDocument/2006/relationships/image" Target="media/image42.wmf"/><Relationship Id="rId69" Type="http://schemas.openxmlformats.org/officeDocument/2006/relationships/image" Target="media/image46.wmf"/><Relationship Id="rId77" Type="http://schemas.openxmlformats.org/officeDocument/2006/relationships/image" Target="media/image54.wmf"/><Relationship Id="rId100" Type="http://schemas.openxmlformats.org/officeDocument/2006/relationships/fontTable" Target="fontTable.xml"/><Relationship Id="rId8" Type="http://schemas.openxmlformats.org/officeDocument/2006/relationships/header" Target="header1.xml"/><Relationship Id="rId51" Type="http://schemas.openxmlformats.org/officeDocument/2006/relationships/image" Target="media/image29.wmf"/><Relationship Id="rId72" Type="http://schemas.openxmlformats.org/officeDocument/2006/relationships/image" Target="media/image49.wmf"/><Relationship Id="rId80" Type="http://schemas.openxmlformats.org/officeDocument/2006/relationships/image" Target="media/image57.wmf"/><Relationship Id="rId85" Type="http://schemas.openxmlformats.org/officeDocument/2006/relationships/image" Target="media/image62.wmf"/><Relationship Id="rId93" Type="http://schemas.openxmlformats.org/officeDocument/2006/relationships/image" Target="media/image69.wmf"/><Relationship Id="rId98" Type="http://schemas.openxmlformats.org/officeDocument/2006/relationships/image" Target="media/image74.wmf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DD8B212246F95C49D3079DD3BCA81ACA03EB7F7EB849E924E4332ABBC6789A7208B0DFABBE0CAD10FD67703A588EFDF8D7t9G" TargetMode="External"/><Relationship Id="rId17" Type="http://schemas.openxmlformats.org/officeDocument/2006/relationships/hyperlink" Target="consultantplus://offline/ref=F9C840053AD784C6382E8A22E3CDC75D4E4200BDF1048CE9F73E7A96E55A5DDF7719175ED64E379E7BC14B57C69678AD3F5C2403E0896FB13435L" TargetMode="External"/><Relationship Id="rId25" Type="http://schemas.openxmlformats.org/officeDocument/2006/relationships/image" Target="media/image6.wmf"/><Relationship Id="rId33" Type="http://schemas.openxmlformats.org/officeDocument/2006/relationships/image" Target="media/image13.wmf"/><Relationship Id="rId38" Type="http://schemas.openxmlformats.org/officeDocument/2006/relationships/hyperlink" Target="consultantplus://offline/ref=015C876352FA2E2D750CDB2022E4926AC1C5119E853FE651CCF93D9DD1AA31BEA18B78960AD735EA4B177BCBA029457E2BCE1BF283T9SBL" TargetMode="External"/><Relationship Id="rId46" Type="http://schemas.openxmlformats.org/officeDocument/2006/relationships/image" Target="media/image24.wmf"/><Relationship Id="rId59" Type="http://schemas.openxmlformats.org/officeDocument/2006/relationships/image" Target="media/image37.wmf"/><Relationship Id="rId67" Type="http://schemas.openxmlformats.org/officeDocument/2006/relationships/hyperlink" Target="consultantplus://offline/ref=015C876352FA2E2D750CDB2022E4926AC1C5119E853FE651CCF93D9DD1AA31BEA18B78960AD735EA4B177BCBA029457E2BCE1BF283T9SBL" TargetMode="External"/><Relationship Id="rId20" Type="http://schemas.openxmlformats.org/officeDocument/2006/relationships/hyperlink" Target="consultantplus://offline/ref=29BAE46ECE7A3B019B04308EB02D99874CC64832FD1998F3A39D176377D25B4F931AAF2C2D83EC6926F044877EED5D281CA4596D2189h8b2M" TargetMode="External"/><Relationship Id="rId41" Type="http://schemas.openxmlformats.org/officeDocument/2006/relationships/image" Target="media/image20.wmf"/><Relationship Id="rId54" Type="http://schemas.openxmlformats.org/officeDocument/2006/relationships/image" Target="media/image32.wmf"/><Relationship Id="rId62" Type="http://schemas.openxmlformats.org/officeDocument/2006/relationships/image" Target="media/image40.wmf"/><Relationship Id="rId70" Type="http://schemas.openxmlformats.org/officeDocument/2006/relationships/image" Target="media/image47.wmf"/><Relationship Id="rId75" Type="http://schemas.openxmlformats.org/officeDocument/2006/relationships/image" Target="media/image52.wmf"/><Relationship Id="rId83" Type="http://schemas.openxmlformats.org/officeDocument/2006/relationships/image" Target="media/image60.wmf"/><Relationship Id="rId88" Type="http://schemas.openxmlformats.org/officeDocument/2006/relationships/image" Target="media/image64.wmf"/><Relationship Id="rId91" Type="http://schemas.openxmlformats.org/officeDocument/2006/relationships/image" Target="media/image67.wmf"/><Relationship Id="rId96" Type="http://schemas.openxmlformats.org/officeDocument/2006/relationships/image" Target="media/image72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015C876352FA2E2D750CDB2022E4926AC1C51294853DE651CCF93D9DD1AA31BEA18B78940ED73FB54E026A93AD2C5E602CD707F0819ATBS0L" TargetMode="External"/><Relationship Id="rId23" Type="http://schemas.openxmlformats.org/officeDocument/2006/relationships/image" Target="media/image4.wmf"/><Relationship Id="rId28" Type="http://schemas.openxmlformats.org/officeDocument/2006/relationships/image" Target="media/image9.wmf"/><Relationship Id="rId36" Type="http://schemas.openxmlformats.org/officeDocument/2006/relationships/image" Target="media/image16.wmf"/><Relationship Id="rId49" Type="http://schemas.openxmlformats.org/officeDocument/2006/relationships/image" Target="media/image27.wmf"/><Relationship Id="rId57" Type="http://schemas.openxmlformats.org/officeDocument/2006/relationships/image" Target="media/image35.wmf"/><Relationship Id="rId10" Type="http://schemas.openxmlformats.org/officeDocument/2006/relationships/hyperlink" Target="consultantplus://offline/ref=DD8B212246F95C49D30783DEAAC44DC604E32371B841E272B86C71E6917190254FFF86FBF951A118A92834694B8FFDE47A396436245AD9t7G" TargetMode="External"/><Relationship Id="rId31" Type="http://schemas.openxmlformats.org/officeDocument/2006/relationships/image" Target="media/image12.wmf"/><Relationship Id="rId44" Type="http://schemas.openxmlformats.org/officeDocument/2006/relationships/image" Target="media/image23.wmf"/><Relationship Id="rId52" Type="http://schemas.openxmlformats.org/officeDocument/2006/relationships/image" Target="media/image30.wmf"/><Relationship Id="rId60" Type="http://schemas.openxmlformats.org/officeDocument/2006/relationships/image" Target="media/image38.wmf"/><Relationship Id="rId65" Type="http://schemas.openxmlformats.org/officeDocument/2006/relationships/image" Target="media/image43.wmf"/><Relationship Id="rId73" Type="http://schemas.openxmlformats.org/officeDocument/2006/relationships/image" Target="media/image50.wmf"/><Relationship Id="rId78" Type="http://schemas.openxmlformats.org/officeDocument/2006/relationships/image" Target="media/image55.wmf"/><Relationship Id="rId81" Type="http://schemas.openxmlformats.org/officeDocument/2006/relationships/image" Target="media/image58.wmf"/><Relationship Id="rId86" Type="http://schemas.openxmlformats.org/officeDocument/2006/relationships/image" Target="media/image63.wmf"/><Relationship Id="rId94" Type="http://schemas.openxmlformats.org/officeDocument/2006/relationships/image" Target="media/image70.wmf"/><Relationship Id="rId99" Type="http://schemas.openxmlformats.org/officeDocument/2006/relationships/image" Target="media/image75.wmf"/><Relationship Id="rId10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8B212246F95C49D30783DEAAC44DC604E32371B841E272B86C71E6917190254FFF86F9FF50A518A92834694B8FFDE47A396436245AD9t7G" TargetMode="External"/><Relationship Id="rId13" Type="http://schemas.openxmlformats.org/officeDocument/2006/relationships/hyperlink" Target="consultantplus://offline/ref=015C876352FA2E2D750CDB2022E4926AC1C21892863BE651CCF93D9DD1AA31BEA18B78940DDF3EBC12587A97E479567E29CE19F59F9AB356T6SFL" TargetMode="External"/><Relationship Id="rId18" Type="http://schemas.openxmlformats.org/officeDocument/2006/relationships/hyperlink" Target="consultantplus://offline/ref=AB182C52349B289AF2B6E4369027B1A371288931E74849092F5B731ED6D9E9F85DCB9B4F19376C499482781B71BFE6B6CFA7C4AC0EB5V256L" TargetMode="External"/><Relationship Id="rId39" Type="http://schemas.openxmlformats.org/officeDocument/2006/relationships/image" Target="media/image1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79CC6-1194-47B8-8ED3-BA82AEE69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6759</Words>
  <Characters>38527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Дуркина Зоя Викторовна</dc:creator>
  <cp:keywords/>
  <dc:description/>
  <cp:lastModifiedBy>Косенко Софья Алексеевна</cp:lastModifiedBy>
  <cp:revision>2</cp:revision>
  <dcterms:created xsi:type="dcterms:W3CDTF">2023-07-10T06:17:00Z</dcterms:created>
  <dcterms:modified xsi:type="dcterms:W3CDTF">2023-07-10T06:17:00Z</dcterms:modified>
</cp:coreProperties>
</file>