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242D82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242D82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242D82" w:rsidRDefault="003775CD" w:rsidP="002C5E0A">
      <w:pPr>
        <w:jc w:val="center"/>
        <w:rPr>
          <w:sz w:val="28"/>
          <w:szCs w:val="28"/>
        </w:rPr>
      </w:pPr>
    </w:p>
    <w:p w:rsidR="003775CD" w:rsidRPr="00242D82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242D82">
        <w:rPr>
          <w:b/>
          <w:iCs/>
          <w:sz w:val="28"/>
          <w:szCs w:val="28"/>
        </w:rPr>
        <w:t>Департамент здравоохранения,</w:t>
      </w:r>
    </w:p>
    <w:p w:rsidR="003775CD" w:rsidRPr="00242D82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242D82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242D82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242D82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242D82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242D82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242D82">
        <w:rPr>
          <w:b/>
          <w:bCs/>
          <w:iCs/>
          <w:caps/>
          <w:sz w:val="28"/>
          <w:szCs w:val="28"/>
        </w:rPr>
        <w:t>приказ</w:t>
      </w:r>
    </w:p>
    <w:p w:rsidR="003775CD" w:rsidRPr="00242D82" w:rsidRDefault="003775CD" w:rsidP="002C5E0A">
      <w:pPr>
        <w:jc w:val="center"/>
        <w:rPr>
          <w:sz w:val="28"/>
          <w:szCs w:val="28"/>
        </w:rPr>
      </w:pPr>
    </w:p>
    <w:p w:rsidR="003775CD" w:rsidRPr="00242D82" w:rsidRDefault="003775CD" w:rsidP="002C5E0A">
      <w:pPr>
        <w:jc w:val="center"/>
        <w:rPr>
          <w:sz w:val="28"/>
          <w:szCs w:val="28"/>
        </w:rPr>
      </w:pPr>
    </w:p>
    <w:p w:rsidR="003775CD" w:rsidRPr="00242D82" w:rsidRDefault="003775CD" w:rsidP="002C5E0A">
      <w:pPr>
        <w:jc w:val="center"/>
        <w:rPr>
          <w:sz w:val="28"/>
          <w:szCs w:val="28"/>
        </w:rPr>
      </w:pPr>
      <w:r w:rsidRPr="00242D82">
        <w:rPr>
          <w:sz w:val="28"/>
          <w:szCs w:val="28"/>
        </w:rPr>
        <w:t xml:space="preserve">от </w:t>
      </w:r>
      <w:r w:rsidR="00F044F0" w:rsidRPr="00242D82">
        <w:rPr>
          <w:sz w:val="28"/>
          <w:szCs w:val="28"/>
        </w:rPr>
        <w:t xml:space="preserve">    </w:t>
      </w:r>
      <w:r w:rsidRPr="00242D82">
        <w:rPr>
          <w:sz w:val="28"/>
          <w:szCs w:val="28"/>
        </w:rPr>
        <w:t xml:space="preserve"> </w:t>
      </w:r>
      <w:r w:rsidR="00421D6B">
        <w:rPr>
          <w:sz w:val="28"/>
          <w:szCs w:val="28"/>
        </w:rPr>
        <w:t>декабря</w:t>
      </w:r>
      <w:r w:rsidR="00A41492" w:rsidRPr="00242D82">
        <w:rPr>
          <w:sz w:val="28"/>
          <w:szCs w:val="28"/>
        </w:rPr>
        <w:t xml:space="preserve"> 2022</w:t>
      </w:r>
      <w:r w:rsidRPr="00242D82">
        <w:rPr>
          <w:sz w:val="28"/>
          <w:szCs w:val="28"/>
        </w:rPr>
        <w:t xml:space="preserve"> г. № </w:t>
      </w:r>
    </w:p>
    <w:p w:rsidR="003775CD" w:rsidRPr="00242D82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242D82">
        <w:rPr>
          <w:bCs/>
          <w:sz w:val="28"/>
          <w:szCs w:val="28"/>
        </w:rPr>
        <w:t>г. Нарьян-Мар</w:t>
      </w:r>
    </w:p>
    <w:p w:rsidR="003775CD" w:rsidRPr="00242D82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242D82" w:rsidTr="00393C6A">
        <w:tc>
          <w:tcPr>
            <w:tcW w:w="7229" w:type="dxa"/>
          </w:tcPr>
          <w:p w:rsidR="00421D6B" w:rsidRPr="00421D6B" w:rsidRDefault="00421D6B" w:rsidP="0042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21D6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 утверждении положения о порядке и условиях предоставления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21D6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из окружного бюджета государственным бюджетным учреждениям</w:t>
            </w:r>
          </w:p>
          <w:p w:rsidR="003775CD" w:rsidRPr="00242D82" w:rsidRDefault="00421D6B" w:rsidP="00421D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1D6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Ненецкого автономного округа, подведомственным Департаменту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21D6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здравоохранения, труда и социальной защиты населения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21D6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ненецкого автономного округа, субсидий на иные цели</w:t>
            </w:r>
          </w:p>
        </w:tc>
      </w:tr>
    </w:tbl>
    <w:p w:rsidR="003775CD" w:rsidRPr="00242D82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242D82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242D82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42D82">
        <w:rPr>
          <w:sz w:val="26"/>
          <w:szCs w:val="26"/>
        </w:rPr>
        <w:t xml:space="preserve">В соответствии с </w:t>
      </w:r>
      <w:hyperlink r:id="rId9" w:history="1">
        <w:r w:rsidRPr="00242D82">
          <w:rPr>
            <w:sz w:val="26"/>
            <w:szCs w:val="26"/>
          </w:rPr>
          <w:t>пунктом 1 статьи 78.1</w:t>
        </w:r>
      </w:hyperlink>
      <w:r w:rsidRPr="00242D82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242D82">
          <w:rPr>
            <w:sz w:val="26"/>
            <w:szCs w:val="26"/>
          </w:rPr>
          <w:t>постановлением</w:t>
        </w:r>
      </w:hyperlink>
      <w:r w:rsidRPr="00242D82">
        <w:rPr>
          <w:sz w:val="26"/>
          <w:szCs w:val="26"/>
        </w:rPr>
        <w:t xml:space="preserve"> Администрации Ненецкого автономного округа </w:t>
      </w:r>
      <w:r w:rsidR="002C5E0A" w:rsidRPr="00242D82">
        <w:rPr>
          <w:sz w:val="26"/>
          <w:szCs w:val="26"/>
        </w:rPr>
        <w:br/>
      </w:r>
      <w:r w:rsidRPr="00242D82">
        <w:rPr>
          <w:sz w:val="26"/>
          <w:szCs w:val="26"/>
        </w:rPr>
        <w:t xml:space="preserve">от 21.01.2021 № 9-п </w:t>
      </w:r>
      <w:r w:rsidR="00E6458D" w:rsidRPr="00242D82">
        <w:rPr>
          <w:sz w:val="26"/>
          <w:szCs w:val="26"/>
        </w:rPr>
        <w:t>«</w:t>
      </w:r>
      <w:r w:rsidRPr="00242D82">
        <w:rPr>
          <w:sz w:val="26"/>
          <w:szCs w:val="26"/>
        </w:rPr>
        <w:t>О Порядке определения объема и</w:t>
      </w:r>
      <w:r w:rsidR="00897FAE" w:rsidRPr="00242D82">
        <w:rPr>
          <w:sz w:val="26"/>
          <w:szCs w:val="26"/>
        </w:rPr>
        <w:t xml:space="preserve"> </w:t>
      </w:r>
      <w:r w:rsidR="000D3466" w:rsidRPr="00242D82">
        <w:rPr>
          <w:sz w:val="26"/>
          <w:szCs w:val="26"/>
        </w:rPr>
        <w:t xml:space="preserve">условий предоставления </w:t>
      </w:r>
      <w:r w:rsidR="000D3466" w:rsidRPr="00242D82">
        <w:rPr>
          <w:sz w:val="26"/>
          <w:szCs w:val="26"/>
        </w:rPr>
        <w:br/>
        <w:t xml:space="preserve">из </w:t>
      </w:r>
      <w:r w:rsidRPr="00242D82">
        <w:rPr>
          <w:sz w:val="26"/>
          <w:szCs w:val="26"/>
        </w:rPr>
        <w:t>окружного бюджета субсидий бюджетным и</w:t>
      </w:r>
      <w:r w:rsidR="002C5E0A" w:rsidRPr="00242D82">
        <w:rPr>
          <w:sz w:val="26"/>
          <w:szCs w:val="26"/>
        </w:rPr>
        <w:t xml:space="preserve"> </w:t>
      </w:r>
      <w:r w:rsidRPr="00242D82">
        <w:rPr>
          <w:sz w:val="26"/>
          <w:szCs w:val="26"/>
        </w:rPr>
        <w:t>автономным учреждениям Ненецкого автономного округа на иные цели</w:t>
      </w:r>
      <w:r w:rsidR="00E6458D" w:rsidRPr="00242D82">
        <w:rPr>
          <w:sz w:val="26"/>
          <w:szCs w:val="26"/>
        </w:rPr>
        <w:t>»</w:t>
      </w:r>
      <w:r w:rsidR="003A08DA" w:rsidRPr="00242D82">
        <w:rPr>
          <w:color w:val="000000" w:themeColor="text1"/>
          <w:sz w:val="26"/>
          <w:szCs w:val="26"/>
        </w:rPr>
        <w:t xml:space="preserve"> </w:t>
      </w:r>
      <w:r w:rsidRPr="00242D82">
        <w:rPr>
          <w:color w:val="000000" w:themeColor="text1"/>
          <w:sz w:val="26"/>
          <w:szCs w:val="26"/>
        </w:rPr>
        <w:t>ПРИКАЗЫВАЮ:</w:t>
      </w:r>
    </w:p>
    <w:p w:rsidR="0079513F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42D82">
        <w:rPr>
          <w:color w:val="000000" w:themeColor="text1"/>
          <w:sz w:val="26"/>
          <w:szCs w:val="26"/>
        </w:rPr>
        <w:t>1.</w:t>
      </w:r>
      <w:r w:rsidRPr="00242D82">
        <w:rPr>
          <w:sz w:val="26"/>
          <w:szCs w:val="26"/>
        </w:rPr>
        <w:t> </w:t>
      </w:r>
      <w:r w:rsidR="00202A41" w:rsidRPr="00202A41">
        <w:rPr>
          <w:sz w:val="26"/>
          <w:szCs w:val="26"/>
        </w:rPr>
        <w:t>Утвердить Положение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 согласно Приложению</w:t>
      </w:r>
      <w:r w:rsidR="0043266E" w:rsidRPr="00242D82">
        <w:rPr>
          <w:sz w:val="26"/>
          <w:szCs w:val="26"/>
        </w:rPr>
        <w:t>.</w:t>
      </w:r>
    </w:p>
    <w:p w:rsidR="00202A41" w:rsidRDefault="00202A41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Признать утратившими силу: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1) приказ Департамента здравоохранения, труда и социальной защиты населения Ненецкого автономного округа </w:t>
      </w:r>
      <w:r w:rsidRPr="00202A41">
        <w:rPr>
          <w:sz w:val="26"/>
          <w:szCs w:val="26"/>
        </w:rPr>
        <w:t xml:space="preserve">от 05.12.2017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81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Об утверждении Положения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Pr="00202A41">
        <w:rPr>
          <w:sz w:val="26"/>
          <w:szCs w:val="26"/>
        </w:rPr>
        <w:t xml:space="preserve">приказ Департамента здравоохранения, труда и социальной защиты населения Ненецкого автономного округа от 01.02.2018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14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 xml:space="preserve">О внесении изменения в пункт 2 приказа Департамента здравоохранения, труда и социальной защиты населения Ненецкого автономного округа от 05.12.2017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81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15.03.2018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19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>
        <w:rPr>
          <w:sz w:val="26"/>
          <w:szCs w:val="26"/>
        </w:rPr>
        <w:t xml:space="preserve"> </w:t>
      </w:r>
      <w:r w:rsidRPr="00202A41">
        <w:rPr>
          <w:sz w:val="26"/>
          <w:szCs w:val="26"/>
        </w:rPr>
        <w:t xml:space="preserve">19.12.2018 </w:t>
      </w:r>
      <w:r>
        <w:rPr>
          <w:sz w:val="26"/>
          <w:szCs w:val="26"/>
        </w:rPr>
        <w:t xml:space="preserve">№ </w:t>
      </w:r>
      <w:r w:rsidRPr="00202A41">
        <w:rPr>
          <w:sz w:val="26"/>
          <w:szCs w:val="26"/>
        </w:rPr>
        <w:t>49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08.05.2019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16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изменений в Положение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06.06.2019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20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 xml:space="preserve"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</w:t>
      </w:r>
      <w:r w:rsidRPr="00202A41">
        <w:rPr>
          <w:sz w:val="26"/>
          <w:szCs w:val="26"/>
        </w:rPr>
        <w:lastRenderedPageBreak/>
        <w:t>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30.07.2019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29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изменения в Положение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03.12.2019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61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20.01.2020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20.03.2020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19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30.04.2020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30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13)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24.07.2020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43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07.09.2020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51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18.12.2020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71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изменений в положение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14.01.2020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изменений в Положение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28.01.2021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9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202A41" w:rsidP="00202A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18) </w:t>
      </w:r>
      <w:r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202A41">
        <w:t xml:space="preserve"> </w:t>
      </w:r>
      <w:r w:rsidRPr="00202A41">
        <w:rPr>
          <w:sz w:val="26"/>
          <w:szCs w:val="26"/>
        </w:rPr>
        <w:t xml:space="preserve">21.05.2021 </w:t>
      </w:r>
      <w:r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24</w:t>
      </w:r>
      <w:r>
        <w:rPr>
          <w:sz w:val="26"/>
          <w:szCs w:val="26"/>
        </w:rPr>
        <w:t xml:space="preserve"> «</w:t>
      </w:r>
      <w:r w:rsidRPr="00202A41">
        <w:rPr>
          <w:sz w:val="26"/>
          <w:szCs w:val="26"/>
        </w:rPr>
        <w:t xml:space="preserve">О внесении изменений </w:t>
      </w:r>
      <w:r w:rsidRPr="00202A41">
        <w:rPr>
          <w:sz w:val="26"/>
          <w:szCs w:val="26"/>
        </w:rPr>
        <w:lastRenderedPageBreak/>
        <w:t xml:space="preserve">в приказ Департамента здравоохранения, труда и социальной защиты населения Ненецкого автономного округа от 05.12.2017 </w:t>
      </w:r>
      <w:r w:rsidR="004C0699">
        <w:rPr>
          <w:sz w:val="26"/>
          <w:szCs w:val="26"/>
        </w:rPr>
        <w:t>№</w:t>
      </w:r>
      <w:r w:rsidRPr="00202A41">
        <w:rPr>
          <w:sz w:val="26"/>
          <w:szCs w:val="26"/>
        </w:rPr>
        <w:t xml:space="preserve"> 81</w:t>
      </w:r>
      <w:r w:rsidR="004C0699">
        <w:rPr>
          <w:sz w:val="26"/>
          <w:szCs w:val="26"/>
        </w:rPr>
        <w:t xml:space="preserve">»; </w:t>
      </w:r>
    </w:p>
    <w:p w:rsidR="00202A41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19) </w:t>
      </w:r>
      <w:r w:rsidR="00202A41"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17.06.2021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27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 xml:space="preserve">О внесении изменений в приказ Департамента здравоохранения, труда и социальной защиты населения Ненецкого автономного округа от 05.12.2017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81</w:t>
      </w:r>
      <w:r>
        <w:rPr>
          <w:sz w:val="26"/>
          <w:szCs w:val="26"/>
        </w:rPr>
        <w:t>»;</w:t>
      </w:r>
    </w:p>
    <w:p w:rsidR="00202A41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20) </w:t>
      </w:r>
      <w:r w:rsidR="00202A41"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16.07.2021 </w:t>
      </w:r>
      <w:r>
        <w:rPr>
          <w:sz w:val="26"/>
          <w:szCs w:val="26"/>
        </w:rPr>
        <w:t xml:space="preserve">№ </w:t>
      </w:r>
      <w:r w:rsidRPr="004C0699">
        <w:rPr>
          <w:sz w:val="26"/>
          <w:szCs w:val="26"/>
        </w:rPr>
        <w:t>33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21) </w:t>
      </w:r>
      <w:r w:rsidR="00202A41"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25.10.2021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43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22) </w:t>
      </w:r>
      <w:r w:rsidR="00202A41"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26.11.2021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46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23) </w:t>
      </w:r>
      <w:r w:rsidR="00202A41"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13.12.2021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53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24) </w:t>
      </w:r>
      <w:r w:rsidR="00202A41"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28.02.2022 </w:t>
      </w:r>
      <w:r>
        <w:rPr>
          <w:sz w:val="26"/>
          <w:szCs w:val="26"/>
        </w:rPr>
        <w:t xml:space="preserve">№ </w:t>
      </w:r>
      <w:r w:rsidRPr="004C0699">
        <w:rPr>
          <w:sz w:val="26"/>
          <w:szCs w:val="26"/>
        </w:rPr>
        <w:t>19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 xml:space="preserve">О внесении изменений в Приложение 1 к Положению о порядке и условиях предоставления из окружного </w:t>
      </w:r>
      <w:r w:rsidRPr="004C0699">
        <w:rPr>
          <w:sz w:val="26"/>
          <w:szCs w:val="26"/>
        </w:rPr>
        <w:lastRenderedPageBreak/>
        <w:t>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25) </w:t>
      </w:r>
      <w:r w:rsidR="00202A41"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28.03.2022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25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202A41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26) </w:t>
      </w:r>
      <w:r w:rsidR="00202A41"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20.04.2022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31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 xml:space="preserve">О внесении изменений в приказ Департамента здравоохранения, труда и социальной защиты населения Ненецкого автономного округа от 28 марта 2022 г.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25</w:t>
      </w:r>
      <w:r>
        <w:rPr>
          <w:sz w:val="26"/>
          <w:szCs w:val="26"/>
        </w:rPr>
        <w:t>»;</w:t>
      </w:r>
    </w:p>
    <w:p w:rsidR="00202A41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27) </w:t>
      </w:r>
      <w:r w:rsidR="00202A41" w:rsidRPr="00202A41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28.04.2022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33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4C0699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28) </w:t>
      </w:r>
      <w:r w:rsidRPr="004C0699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20.07.2022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48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>О внесении изменений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4C0699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29) </w:t>
      </w:r>
      <w:r w:rsidRPr="004C0699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01.09.2022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51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4C0699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30) </w:t>
      </w:r>
      <w:r w:rsidRPr="004C0699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03.10.2022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59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 xml:space="preserve">О внесении изменений </w:t>
      </w:r>
      <w:r w:rsidRPr="004C0699">
        <w:rPr>
          <w:sz w:val="26"/>
          <w:szCs w:val="26"/>
        </w:rPr>
        <w:lastRenderedPageBreak/>
        <w:t>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»;</w:t>
      </w:r>
    </w:p>
    <w:p w:rsidR="004C0699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31) </w:t>
      </w:r>
      <w:r w:rsidRPr="004C0699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19.10.2022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60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 xml:space="preserve">О внесении изменений в приказ Департамента здравоохранения, труда и социальной защиты населения Ненецкого автономного округа от 03.10.2022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59</w:t>
      </w:r>
      <w:r>
        <w:rPr>
          <w:sz w:val="26"/>
          <w:szCs w:val="26"/>
        </w:rPr>
        <w:t>»;</w:t>
      </w:r>
    </w:p>
    <w:p w:rsidR="004C0699" w:rsidRDefault="004C0699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32) </w:t>
      </w:r>
      <w:r w:rsidRPr="004C0699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</w:t>
      </w:r>
      <w:r w:rsidRPr="004C0699">
        <w:t xml:space="preserve"> </w:t>
      </w:r>
      <w:r w:rsidRPr="004C0699">
        <w:rPr>
          <w:sz w:val="26"/>
          <w:szCs w:val="26"/>
        </w:rPr>
        <w:t xml:space="preserve">28.11.2022 </w:t>
      </w:r>
      <w:r>
        <w:rPr>
          <w:sz w:val="26"/>
          <w:szCs w:val="26"/>
        </w:rPr>
        <w:t>№</w:t>
      </w:r>
      <w:r w:rsidRPr="004C0699">
        <w:rPr>
          <w:sz w:val="26"/>
          <w:szCs w:val="26"/>
        </w:rPr>
        <w:t xml:space="preserve"> 73</w:t>
      </w:r>
      <w:r>
        <w:rPr>
          <w:sz w:val="26"/>
          <w:szCs w:val="26"/>
        </w:rPr>
        <w:t xml:space="preserve"> «</w:t>
      </w:r>
      <w:r w:rsidRPr="004C0699">
        <w:rPr>
          <w:sz w:val="26"/>
          <w:szCs w:val="26"/>
        </w:rPr>
        <w:t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</w:t>
      </w:r>
      <w:r w:rsidR="00285EBE">
        <w:rPr>
          <w:sz w:val="26"/>
          <w:szCs w:val="26"/>
        </w:rPr>
        <w:t>;</w:t>
      </w:r>
    </w:p>
    <w:p w:rsidR="00285EBE" w:rsidRPr="00242D82" w:rsidRDefault="00285EBE" w:rsidP="004C06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33) </w:t>
      </w:r>
      <w:r w:rsidRPr="00285EBE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 15</w:t>
      </w:r>
      <w:r>
        <w:rPr>
          <w:sz w:val="26"/>
          <w:szCs w:val="26"/>
        </w:rPr>
        <w:t>.12.</w:t>
      </w:r>
      <w:r w:rsidRPr="00285EBE">
        <w:rPr>
          <w:sz w:val="26"/>
          <w:szCs w:val="26"/>
        </w:rPr>
        <w:t xml:space="preserve">2022 </w:t>
      </w:r>
      <w:r>
        <w:rPr>
          <w:sz w:val="26"/>
          <w:szCs w:val="26"/>
        </w:rPr>
        <w:t>№</w:t>
      </w:r>
      <w:r w:rsidRPr="00285EBE">
        <w:rPr>
          <w:sz w:val="26"/>
          <w:szCs w:val="26"/>
        </w:rPr>
        <w:t xml:space="preserve"> 77</w:t>
      </w:r>
      <w:r>
        <w:rPr>
          <w:sz w:val="26"/>
          <w:szCs w:val="26"/>
        </w:rPr>
        <w:t xml:space="preserve"> «</w:t>
      </w:r>
      <w:r w:rsidRPr="00285EBE">
        <w:rPr>
          <w:sz w:val="26"/>
          <w:szCs w:val="26"/>
        </w:rPr>
        <w:t>О внесении изменения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sz w:val="26"/>
          <w:szCs w:val="26"/>
        </w:rPr>
        <w:t>».</w:t>
      </w:r>
    </w:p>
    <w:p w:rsidR="004A6619" w:rsidRPr="00242D82" w:rsidRDefault="00202A41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775CD" w:rsidRPr="00242D82">
        <w:rPr>
          <w:sz w:val="26"/>
          <w:szCs w:val="26"/>
        </w:rPr>
        <w:t>. </w:t>
      </w:r>
      <w:r w:rsidR="00A41492" w:rsidRPr="00242D82">
        <w:rPr>
          <w:sz w:val="26"/>
          <w:szCs w:val="26"/>
        </w:rPr>
        <w:t xml:space="preserve">Настоящий приказ </w:t>
      </w:r>
      <w:r w:rsidR="004A6619" w:rsidRPr="00242D82">
        <w:rPr>
          <w:sz w:val="26"/>
          <w:szCs w:val="26"/>
        </w:rPr>
        <w:t xml:space="preserve">вступает </w:t>
      </w:r>
      <w:r w:rsidR="004C0699">
        <w:rPr>
          <w:sz w:val="26"/>
          <w:szCs w:val="26"/>
        </w:rPr>
        <w:t xml:space="preserve">в силу </w:t>
      </w:r>
      <w:r w:rsidR="00285EBE">
        <w:rPr>
          <w:sz w:val="26"/>
          <w:szCs w:val="26"/>
        </w:rPr>
        <w:t>с 1 января 20223 года</w:t>
      </w:r>
      <w:r w:rsidR="00F044F0" w:rsidRPr="00242D82">
        <w:rPr>
          <w:sz w:val="26"/>
          <w:szCs w:val="26"/>
        </w:rPr>
        <w:t>.</w:t>
      </w:r>
    </w:p>
    <w:p w:rsidR="003775CD" w:rsidRPr="00242D82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242D82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B5470" w:rsidRPr="00242D82" w:rsidRDefault="009B5470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242D82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242D82">
        <w:rPr>
          <w:rFonts w:eastAsia="Calibri"/>
          <w:sz w:val="26"/>
          <w:szCs w:val="26"/>
        </w:rPr>
        <w:t>Р</w:t>
      </w:r>
      <w:r w:rsidR="003775CD" w:rsidRPr="00242D82">
        <w:rPr>
          <w:rFonts w:eastAsia="Calibri"/>
          <w:sz w:val="26"/>
          <w:szCs w:val="26"/>
        </w:rPr>
        <w:t>уководител</w:t>
      </w:r>
      <w:r w:rsidRPr="00242D82">
        <w:rPr>
          <w:rFonts w:eastAsia="Calibri"/>
          <w:sz w:val="26"/>
          <w:szCs w:val="26"/>
        </w:rPr>
        <w:t>ь</w:t>
      </w:r>
      <w:r w:rsidR="003775CD" w:rsidRPr="00242D82">
        <w:rPr>
          <w:rFonts w:eastAsia="Calibri"/>
          <w:sz w:val="26"/>
          <w:szCs w:val="26"/>
        </w:rPr>
        <w:t xml:space="preserve"> Департамента </w:t>
      </w:r>
      <w:r w:rsidR="00C965A1" w:rsidRPr="00242D82">
        <w:rPr>
          <w:rFonts w:eastAsia="Calibri"/>
          <w:sz w:val="26"/>
          <w:szCs w:val="26"/>
        </w:rPr>
        <w:br/>
      </w:r>
      <w:r w:rsidR="003775CD" w:rsidRPr="00242D82">
        <w:rPr>
          <w:rFonts w:eastAsia="Calibri"/>
          <w:sz w:val="26"/>
          <w:szCs w:val="26"/>
        </w:rPr>
        <w:t>здравоохранения,</w:t>
      </w:r>
      <w:r w:rsidR="00C965A1" w:rsidRPr="00242D82">
        <w:rPr>
          <w:rFonts w:eastAsia="Calibri"/>
          <w:sz w:val="26"/>
          <w:szCs w:val="26"/>
        </w:rPr>
        <w:t xml:space="preserve"> </w:t>
      </w:r>
      <w:r w:rsidR="003775CD" w:rsidRPr="00242D82">
        <w:rPr>
          <w:rFonts w:eastAsia="Calibri"/>
          <w:sz w:val="26"/>
          <w:szCs w:val="26"/>
        </w:rPr>
        <w:t xml:space="preserve">труда и </w:t>
      </w:r>
      <w:r w:rsidR="00C965A1" w:rsidRPr="00242D82">
        <w:rPr>
          <w:rFonts w:eastAsia="Calibri"/>
          <w:sz w:val="26"/>
          <w:szCs w:val="26"/>
        </w:rPr>
        <w:br/>
      </w:r>
      <w:r w:rsidR="003775CD" w:rsidRPr="00242D82">
        <w:rPr>
          <w:rFonts w:eastAsia="Calibri"/>
          <w:sz w:val="26"/>
          <w:szCs w:val="26"/>
        </w:rPr>
        <w:t xml:space="preserve">социальной защиты населения </w:t>
      </w:r>
    </w:p>
    <w:p w:rsidR="009552CF" w:rsidRPr="00242D82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242D82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242D82">
        <w:rPr>
          <w:rFonts w:eastAsia="Calibri"/>
          <w:sz w:val="26"/>
          <w:szCs w:val="26"/>
        </w:rPr>
        <w:t xml:space="preserve"> </w:t>
      </w:r>
      <w:r w:rsidRPr="00242D82">
        <w:rPr>
          <w:rFonts w:eastAsia="Calibri"/>
          <w:sz w:val="26"/>
          <w:szCs w:val="26"/>
        </w:rPr>
        <w:t xml:space="preserve">                          </w:t>
      </w:r>
      <w:r w:rsidR="00C97C85" w:rsidRPr="00242D82">
        <w:rPr>
          <w:rFonts w:eastAsia="Calibri"/>
          <w:sz w:val="26"/>
          <w:szCs w:val="26"/>
        </w:rPr>
        <w:t xml:space="preserve"> </w:t>
      </w:r>
      <w:r w:rsidR="002C5E0A" w:rsidRPr="00242D82">
        <w:rPr>
          <w:rFonts w:eastAsia="Calibri"/>
          <w:sz w:val="26"/>
          <w:szCs w:val="26"/>
        </w:rPr>
        <w:t xml:space="preserve">       </w:t>
      </w:r>
      <w:r w:rsidR="00C97C85" w:rsidRPr="00242D82">
        <w:rPr>
          <w:rFonts w:eastAsia="Calibri"/>
          <w:sz w:val="26"/>
          <w:szCs w:val="26"/>
        </w:rPr>
        <w:t xml:space="preserve">    </w:t>
      </w:r>
      <w:r w:rsidR="00DE66A6" w:rsidRPr="00242D82">
        <w:rPr>
          <w:rFonts w:eastAsia="Calibri"/>
          <w:sz w:val="26"/>
          <w:szCs w:val="26"/>
        </w:rPr>
        <w:t>Е.С. Левина</w:t>
      </w:r>
    </w:p>
    <w:p w:rsidR="009552CF" w:rsidRPr="00242D82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242D82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242D82" w:rsidRDefault="00C7627E" w:rsidP="00285EBE">
      <w:pPr>
        <w:autoSpaceDE w:val="0"/>
        <w:autoSpaceDN w:val="0"/>
        <w:ind w:left="4678"/>
        <w:rPr>
          <w:color w:val="000000" w:themeColor="text1"/>
          <w:sz w:val="26"/>
          <w:szCs w:val="26"/>
        </w:rPr>
      </w:pPr>
      <w:r w:rsidRPr="00242D82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242D82" w:rsidRDefault="00C7627E" w:rsidP="00285EBE">
      <w:pPr>
        <w:autoSpaceDE w:val="0"/>
        <w:autoSpaceDN w:val="0"/>
        <w:ind w:left="4678"/>
        <w:rPr>
          <w:color w:val="000000" w:themeColor="text1"/>
          <w:sz w:val="26"/>
          <w:szCs w:val="26"/>
        </w:rPr>
      </w:pPr>
      <w:r w:rsidRPr="00242D82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242D82" w:rsidRDefault="00C7627E" w:rsidP="00285EBE">
      <w:pPr>
        <w:autoSpaceDE w:val="0"/>
        <w:autoSpaceDN w:val="0"/>
        <w:ind w:left="4678"/>
        <w:rPr>
          <w:color w:val="000000" w:themeColor="text1"/>
          <w:sz w:val="26"/>
          <w:szCs w:val="26"/>
        </w:rPr>
      </w:pPr>
      <w:r w:rsidRPr="00242D82">
        <w:rPr>
          <w:color w:val="000000" w:themeColor="text1"/>
          <w:sz w:val="26"/>
          <w:szCs w:val="26"/>
        </w:rPr>
        <w:t xml:space="preserve">от </w:t>
      </w:r>
      <w:r w:rsidR="00F044F0" w:rsidRPr="00242D82">
        <w:rPr>
          <w:color w:val="000000" w:themeColor="text1"/>
          <w:sz w:val="26"/>
          <w:szCs w:val="26"/>
        </w:rPr>
        <w:t xml:space="preserve">   </w:t>
      </w:r>
      <w:r w:rsidR="004A6619" w:rsidRPr="00242D82">
        <w:rPr>
          <w:color w:val="000000" w:themeColor="text1"/>
          <w:sz w:val="26"/>
          <w:szCs w:val="26"/>
        </w:rPr>
        <w:t>.</w:t>
      </w:r>
      <w:r w:rsidR="005C4BF9" w:rsidRPr="00242D82">
        <w:rPr>
          <w:color w:val="000000" w:themeColor="text1"/>
          <w:sz w:val="26"/>
          <w:szCs w:val="26"/>
        </w:rPr>
        <w:t>1</w:t>
      </w:r>
      <w:r w:rsidR="004C0699">
        <w:rPr>
          <w:color w:val="000000" w:themeColor="text1"/>
          <w:sz w:val="26"/>
          <w:szCs w:val="26"/>
        </w:rPr>
        <w:t>2</w:t>
      </w:r>
      <w:r w:rsidRPr="00242D82">
        <w:rPr>
          <w:color w:val="000000" w:themeColor="text1"/>
          <w:sz w:val="26"/>
          <w:szCs w:val="26"/>
        </w:rPr>
        <w:t>.202</w:t>
      </w:r>
      <w:r w:rsidR="00A41492" w:rsidRPr="00242D82">
        <w:rPr>
          <w:color w:val="000000" w:themeColor="text1"/>
          <w:sz w:val="26"/>
          <w:szCs w:val="26"/>
        </w:rPr>
        <w:t>2</w:t>
      </w:r>
      <w:r w:rsidRPr="00242D82">
        <w:rPr>
          <w:color w:val="000000" w:themeColor="text1"/>
          <w:sz w:val="26"/>
          <w:szCs w:val="26"/>
        </w:rPr>
        <w:t xml:space="preserve"> № </w:t>
      </w:r>
    </w:p>
    <w:p w:rsidR="004C0699" w:rsidRPr="004C0699" w:rsidRDefault="00E6458D" w:rsidP="00285EBE">
      <w:pPr>
        <w:autoSpaceDE w:val="0"/>
        <w:autoSpaceDN w:val="0"/>
        <w:ind w:left="4678"/>
        <w:rPr>
          <w:color w:val="000000" w:themeColor="text1"/>
          <w:sz w:val="26"/>
          <w:szCs w:val="26"/>
        </w:rPr>
      </w:pPr>
      <w:r w:rsidRPr="00242D82">
        <w:rPr>
          <w:color w:val="000000" w:themeColor="text1"/>
          <w:sz w:val="26"/>
          <w:szCs w:val="26"/>
        </w:rPr>
        <w:t>«</w:t>
      </w:r>
      <w:r w:rsidR="004C0699" w:rsidRPr="004C0699">
        <w:rPr>
          <w:color w:val="000000" w:themeColor="text1"/>
          <w:sz w:val="26"/>
          <w:szCs w:val="26"/>
        </w:rPr>
        <w:t>Об утверждении положения о порядке и условиях предоставления из окружного бюджета государственным бюджетным учреждениям</w:t>
      </w:r>
    </w:p>
    <w:p w:rsidR="00E33D98" w:rsidRPr="00242D82" w:rsidRDefault="004C0699" w:rsidP="00285EBE">
      <w:pPr>
        <w:autoSpaceDE w:val="0"/>
        <w:autoSpaceDN w:val="0"/>
        <w:ind w:left="4678"/>
        <w:rPr>
          <w:sz w:val="26"/>
          <w:szCs w:val="26"/>
        </w:rPr>
      </w:pPr>
      <w:r w:rsidRPr="004C0699">
        <w:rPr>
          <w:color w:val="000000" w:themeColor="text1"/>
          <w:sz w:val="26"/>
          <w:szCs w:val="26"/>
        </w:rPr>
        <w:t>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 w:rsidR="00E6458D" w:rsidRPr="00242D82">
        <w:rPr>
          <w:color w:val="000000" w:themeColor="text1"/>
          <w:sz w:val="26"/>
          <w:szCs w:val="26"/>
        </w:rPr>
        <w:t>»</w:t>
      </w:r>
    </w:p>
    <w:p w:rsidR="005D5E98" w:rsidRDefault="005D5E98" w:rsidP="005D5E98">
      <w:pPr>
        <w:tabs>
          <w:tab w:val="left" w:pos="993"/>
        </w:tabs>
        <w:autoSpaceDE w:val="0"/>
        <w:autoSpaceDN w:val="0"/>
        <w:adjustRightInd w:val="0"/>
        <w:rPr>
          <w:sz w:val="26"/>
          <w:szCs w:val="26"/>
        </w:rPr>
      </w:pPr>
    </w:p>
    <w:p w:rsidR="005D5E98" w:rsidRDefault="005D5E98" w:rsidP="005D5E98">
      <w:pPr>
        <w:tabs>
          <w:tab w:val="left" w:pos="993"/>
        </w:tabs>
        <w:autoSpaceDE w:val="0"/>
        <w:autoSpaceDN w:val="0"/>
        <w:adjustRightInd w:val="0"/>
        <w:rPr>
          <w:sz w:val="26"/>
          <w:szCs w:val="26"/>
        </w:rPr>
      </w:pPr>
    </w:p>
    <w:p w:rsidR="005D5E98" w:rsidRDefault="006C21B9" w:rsidP="005D5E98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hyperlink r:id="rId12" w:history="1">
        <w:r w:rsidR="005D5E98" w:rsidRPr="005D5E98">
          <w:rPr>
            <w:rStyle w:val="afff2"/>
            <w:b/>
            <w:color w:val="auto"/>
            <w:sz w:val="26"/>
            <w:szCs w:val="26"/>
            <w:u w:val="none"/>
          </w:rPr>
          <w:t>Положение</w:t>
        </w:r>
      </w:hyperlink>
      <w:r w:rsidR="005D5E98" w:rsidRPr="005D5E98">
        <w:rPr>
          <w:b/>
          <w:sz w:val="26"/>
          <w:szCs w:val="26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</w:p>
    <w:p w:rsidR="005D5E98" w:rsidRDefault="005D5E98" w:rsidP="005D5E98">
      <w:pPr>
        <w:tabs>
          <w:tab w:val="left" w:pos="993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5D5E98" w:rsidRPr="005D5E98" w:rsidRDefault="005D5E98" w:rsidP="005D5E98">
      <w:pPr>
        <w:tabs>
          <w:tab w:val="left" w:pos="993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5D5E98">
        <w:rPr>
          <w:b/>
          <w:bCs/>
          <w:sz w:val="26"/>
          <w:szCs w:val="26"/>
        </w:rPr>
        <w:t>Раздел I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5D5E98">
        <w:rPr>
          <w:b/>
          <w:bCs/>
          <w:sz w:val="26"/>
          <w:szCs w:val="26"/>
        </w:rPr>
        <w:t>Общие положения о предоставлении субсидий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 xml:space="preserve">1. Настоящее Положение устанавливает порядок определения объема и условия предоставления из окружного бюджета субсидий на иные цели в соответствии с </w:t>
      </w:r>
      <w:hyperlink r:id="rId13" w:history="1">
        <w:r w:rsidRPr="005D5E98">
          <w:rPr>
            <w:sz w:val="26"/>
            <w:szCs w:val="26"/>
          </w:rPr>
          <w:t>абзацем вторым пункта 1 статьи 78.1</w:t>
        </w:r>
      </w:hyperlink>
      <w:r w:rsidRPr="005D5E98">
        <w:rPr>
          <w:sz w:val="26"/>
          <w:szCs w:val="26"/>
        </w:rPr>
        <w:t xml:space="preserve"> Бюджетного кодекса Российской Федерации государственным бюджетным учреждениям Ненецкого автономного округа, в отношении которых функции и полномочия учредителя осуществляет Департамент здравоохранения, труда и социальной защиты населения Ненецкого автономного округа (далее соответственно - субсидии, учреждения, Департамент).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2. Субсидии предоставляются на цели, не связанные с финансовым обеспечением выполнения государственного задания на оказание государственных услуг (выполнение работ).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1" w:name="Par5"/>
      <w:bookmarkEnd w:id="1"/>
      <w:r w:rsidRPr="005D5E98">
        <w:rPr>
          <w:sz w:val="26"/>
          <w:szCs w:val="26"/>
        </w:rPr>
        <w:lastRenderedPageBreak/>
        <w:t xml:space="preserve">3. Целевые субсидии предоставляются государственным бюджетным учреждениям Ненецкого автономного округа в пределах лимитов бюджетных обязательств на соответствующий финансовый год (соответствующий финансовый год и на плановый период), доведенных Департаменту как получателю средств окружного бюджета на цели и направления расходования средств в соответствии с </w:t>
      </w:r>
      <w:hyperlink r:id="rId14" w:history="1">
        <w:r w:rsidRPr="005D5E98">
          <w:rPr>
            <w:sz w:val="26"/>
            <w:szCs w:val="26"/>
          </w:rPr>
          <w:t>Приложением 1</w:t>
        </w:r>
      </w:hyperlink>
      <w:r w:rsidRPr="005D5E98">
        <w:rPr>
          <w:sz w:val="26"/>
          <w:szCs w:val="26"/>
        </w:rPr>
        <w:t xml:space="preserve"> к настоящему Положению.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 xml:space="preserve">4. Размер целевой субсидии определяется в соответствии с </w:t>
      </w:r>
      <w:hyperlink r:id="rId15" w:history="1">
        <w:r w:rsidRPr="005D5E98">
          <w:rPr>
            <w:sz w:val="26"/>
            <w:szCs w:val="26"/>
          </w:rPr>
          <w:t>методикой</w:t>
        </w:r>
      </w:hyperlink>
      <w:r w:rsidRPr="005D5E98">
        <w:rPr>
          <w:sz w:val="26"/>
          <w:szCs w:val="26"/>
        </w:rPr>
        <w:t xml:space="preserve"> расчета объема целевой субсидии в соответствии с Приложением 1 к настоящему Положению за исключением случаев, когда размер субсидии определен законом (решением) о федеральном бюджете, решениями Президента Российской Федерации, Правительства Российской Федерации, законом Ненецкого автономного округа об окружном бюджете, решениями высшего исполнительного органа государственной власти Ненецкого автономного округа.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5. В случае предоставления учреждению субсидии из окружного бюджета за счет средств резервного фонда Администрации Ненецкого автономного округа расходование указанных средств осуществляется в размере и на цели, предусмотренные соответствующим распоряжением Администрации Ненецкого автономного округа.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5D5E98">
        <w:rPr>
          <w:b/>
          <w:bCs/>
          <w:sz w:val="26"/>
          <w:szCs w:val="26"/>
        </w:rPr>
        <w:t>Раздел II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5D5E98">
        <w:rPr>
          <w:b/>
          <w:bCs/>
          <w:sz w:val="26"/>
          <w:szCs w:val="26"/>
        </w:rPr>
        <w:t>Условия и порядок предоставления субсидий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2" w:name="Par12"/>
      <w:bookmarkEnd w:id="2"/>
      <w:r w:rsidRPr="005D5E98">
        <w:rPr>
          <w:sz w:val="26"/>
          <w:szCs w:val="26"/>
        </w:rPr>
        <w:t xml:space="preserve">6. Объем субсидии определяется на основании документов, обосновывающих потребность в средствах в соответствии с </w:t>
      </w:r>
      <w:hyperlink r:id="rId16" w:history="1">
        <w:r w:rsidRPr="005D5E98">
          <w:rPr>
            <w:sz w:val="26"/>
            <w:szCs w:val="26"/>
          </w:rPr>
          <w:t>методикой</w:t>
        </w:r>
      </w:hyperlink>
      <w:r w:rsidRPr="005D5E98">
        <w:rPr>
          <w:sz w:val="26"/>
          <w:szCs w:val="26"/>
        </w:rPr>
        <w:t xml:space="preserve"> расчета объема целевой субсидии в соответствии с Приложением 1 к настоящему Положению.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Учреждения представляют в Департамент следующие документы, с учетом сроков, установленных для формирования проекта окружного бюджета на очередной финансовый год и на плановый период (внесения изменений в окружной бюджет в текущем финансовом году):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 xml:space="preserve">1) </w:t>
      </w:r>
      <w:hyperlink r:id="rId17" w:history="1">
        <w:r w:rsidRPr="005D5E98">
          <w:rPr>
            <w:sz w:val="26"/>
            <w:szCs w:val="26"/>
          </w:rPr>
          <w:t>заявку</w:t>
        </w:r>
      </w:hyperlink>
      <w:r w:rsidRPr="005D5E98">
        <w:rPr>
          <w:sz w:val="26"/>
          <w:szCs w:val="26"/>
        </w:rPr>
        <w:t xml:space="preserve"> о предоставлении субсидии с указанием целей, размера субсидии по форме Приложения 2 к настоящему Положению;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lastRenderedPageBreak/>
        <w:t xml:space="preserve">2) пояснительную записку, содержащую обоснование необходимости предоставления бюджетных средств на цели, установленные </w:t>
      </w:r>
      <w:hyperlink w:anchor="Par5" w:history="1">
        <w:r w:rsidRPr="005D5E98">
          <w:rPr>
            <w:sz w:val="26"/>
            <w:szCs w:val="26"/>
          </w:rPr>
          <w:t>пунктом 3</w:t>
        </w:r>
      </w:hyperlink>
      <w:r w:rsidRPr="005D5E98">
        <w:rPr>
          <w:sz w:val="26"/>
          <w:szCs w:val="26"/>
        </w:rPr>
        <w:t xml:space="preserve"> настоящего Положения, включая расчет-обоснование суммы субсидии, в том числе предварительную смету на выполнение соответствующих работ (оказание услуг), проведение мероприятий, приобретение имущества (за исключением недвижимого имущества), а также предложения поставщиков (подрядчиков, исполнителей), статистические данные и (или) иную информацию;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3) перечень объектов, подлежащих ремонту, акт обследования таких объектов и (или) дефектную ведомость, предварительную смету расходов, в случае если целью предоставления субсидии является проведение ремонта (реставрации);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4) программу мероприятий, в случае если целью предоставления субсидии является проведение мероприятий, в том числе конференций, симпозиумов, выставок;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5) информацию о планируемом к приобретению имуществе, в случае если целью предоставления субсидии является приобретение имущества;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6) информацию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7) справку из налогового органа об отсутствии у учреждения по состоянию на дату не ранее 30 календарных дней, предшествующих дате подачи заявления о предоставлении субсидии,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 xml:space="preserve">8) справку об отсутствии у учреждения по состоянию на дату не ранее 30 календарных дней, предшествующих дате подачи заявления о предоставлении субсидии, просроченной задолженности по возврату в окружной бюджет субсидий, бюджетных инвестиций, предоставленных, в том числе в соответствии с иными правовыми актами,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</w:t>
      </w:r>
      <w:r w:rsidRPr="005D5E98">
        <w:rPr>
          <w:sz w:val="26"/>
          <w:szCs w:val="26"/>
        </w:rPr>
        <w:lastRenderedPageBreak/>
        <w:t>законную силу, исполнительным документам, а также иных случаев, установленных федеральными законами, нормативными правовыми актами Правительства Российской Федерации, Администрации Ненецкого автономного округа, подписанную руководителем учреждения.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 xml:space="preserve">7. Департамент в течение 15 рабочих дней со дня представления документов, указанных в </w:t>
      </w:r>
      <w:hyperlink w:anchor="Par12" w:history="1">
        <w:r w:rsidRPr="005D5E98">
          <w:rPr>
            <w:sz w:val="26"/>
            <w:szCs w:val="26"/>
          </w:rPr>
          <w:t>пункте 6</w:t>
        </w:r>
      </w:hyperlink>
      <w:r w:rsidRPr="005D5E98">
        <w:rPr>
          <w:sz w:val="26"/>
          <w:szCs w:val="26"/>
        </w:rPr>
        <w:t xml:space="preserve"> настоящего Положения, осуществляет их проверку и принимает решение об обоснованности предоставления субсидии либо об отказе в предоставлении субсидии.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Решение об отказе в предоставлении целевой субсидии учреждению оформляется в письменной форме.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8. Основаниями для отказа в предоставлении субсидии являются: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 xml:space="preserve">1) несоответствие представленных учреждением документов требованиям, установленным </w:t>
      </w:r>
      <w:hyperlink w:anchor="Par12" w:history="1">
        <w:r w:rsidRPr="005D5E98">
          <w:rPr>
            <w:sz w:val="26"/>
            <w:szCs w:val="26"/>
          </w:rPr>
          <w:t>пунктом 6</w:t>
        </w:r>
      </w:hyperlink>
      <w:r w:rsidRPr="005D5E98">
        <w:rPr>
          <w:sz w:val="26"/>
          <w:szCs w:val="26"/>
        </w:rPr>
        <w:t xml:space="preserve"> настоящего Положения, или непредставление (представление не в полном объеме) указанных документов;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2) недостоверность информации, содержащейся в документах, представленных учреждением.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Решение об отказе в предоставлении целевой субсидии учреждению оформляется в письменной форме.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9. В связи с принятием решения об обоснованности предоставления субсидии учреждению Департамент осуществляет подготовку проекта окружного бюджета по главному распорядителю бюджетных средств по главе "027" на очередной финансовый год и на плановый период (внесения изменений в окружной бюджет в текущем финансовом году) и направляет бюджетную заявку с приложением обосновывающих документов для рассмотрения и включения в проект окружного бюджета на очередной финансовый год и на плановый период (внесения изменений в окружной бюджет в текущем финансовом году) в Департамент финансов и экономики Ненецкого автономного округа.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10. После доведения до Департамента лимитов бюджетных обязательств Департамент доводит показатели бюджетной росписи до учреждений в установленные сроки.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 xml:space="preserve">11. Департамент в течение 10 дней со дня доведения лимитов бюджетных обязательств заключает с учреждением соглашение о предоставлении субсидии из окружного бюджета или дополнительное соглашение к указанному соглашению, </w:t>
      </w:r>
      <w:r w:rsidRPr="005D5E98">
        <w:rPr>
          <w:sz w:val="26"/>
          <w:szCs w:val="26"/>
        </w:rPr>
        <w:lastRenderedPageBreak/>
        <w:t>предусматривающему внесение в него изменений или его расторжение, в соответствии с типовой формой, установленной Департаментом финансов и экономики Ненецкого автономного округа (далее - Соглашение).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12. Перечисление субсидии осуществляется в сроки (с периодичностью), установленные соглашением, на счет учреждения, открытый в Управлении Федерального казначейства по Архангельской области и Ненецкому автономному округу.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5D5E98">
        <w:rPr>
          <w:b/>
          <w:bCs/>
          <w:sz w:val="26"/>
          <w:szCs w:val="26"/>
        </w:rPr>
        <w:t>Раздел III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5D5E98">
        <w:rPr>
          <w:b/>
          <w:bCs/>
          <w:sz w:val="26"/>
          <w:szCs w:val="26"/>
        </w:rPr>
        <w:t>Требования к отчетности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13. Учреждение, которому предоставлена субсидия, ежемесячно, в срок до 10-го числа месяца, следующего за отчетным месяцем, представляет в Департамент: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1) отчет о расходах, источником финансового обеспечения которых является субсидия по форме, установленной в Соглашении;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2) отчет о достижении результата предоставления субсидии по форме, установленной в Соглашении.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5D5E98">
        <w:rPr>
          <w:b/>
          <w:bCs/>
          <w:sz w:val="26"/>
          <w:szCs w:val="26"/>
        </w:rPr>
        <w:t>Раздел IV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5D5E98">
        <w:rPr>
          <w:b/>
          <w:bCs/>
          <w:sz w:val="26"/>
          <w:szCs w:val="26"/>
        </w:rPr>
        <w:t>Порядок осуществления контроля за соблюдением целей, условий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5D5E98">
        <w:rPr>
          <w:b/>
          <w:bCs/>
          <w:sz w:val="26"/>
          <w:szCs w:val="26"/>
        </w:rPr>
        <w:t>предоставления субсидий и ответственность за их несоблюдение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14. Контроль за соблюдением целей и условий предоставления учреждению субсидии осуществляется Департаментом и уполномоченными органами государственного финансового контроля в соответствии с бюджетным законодательством Российской Федерации.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В случае несоблюдения учреждением целей и условий, установленных при предоставлении субсидии, выявленного по результатам проверок, проведенных Департаментом и (или) уполномоченным органом государственного финансового контроля, Департамент расторгает соглашение в одностороннем порядке, а средства в размере неиспользованной части субсидии подлежат возврату в окружной бюджет на основании: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1) требования Департамента - в течение 30 дней со дня получения учреждением соответствующего требования;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lastRenderedPageBreak/>
        <w:t>2) представления и (или) предписания уполномоченного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15. Не использованные по состоянию на 1 января текущего финансового года субсидии подлежат перечислению в окружной бюджет, в сроки, установленные законом Ненецкого автономного округа об окружном бюджете.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3" w:name="Par49"/>
      <w:bookmarkEnd w:id="3"/>
      <w:r w:rsidRPr="005D5E98">
        <w:rPr>
          <w:sz w:val="26"/>
          <w:szCs w:val="26"/>
        </w:rPr>
        <w:t xml:space="preserve">В случае наличия у учреждения потребности в направлении в текущем финансовом году на цели, установленные при предоставлении субсидий, не использованных остатков средств субсидий (далее - остатки субсидий) и (или) средств от возврата ранее произведенных учреждениями выплат, источником финансового обеспечения которых являются субсидии (далее - средства от возврата), учреждение не позднее 1 февраля текущего финансового года направляет в Департамент </w:t>
      </w:r>
      <w:hyperlink r:id="rId18" w:history="1">
        <w:r w:rsidRPr="005D5E98">
          <w:rPr>
            <w:sz w:val="26"/>
            <w:szCs w:val="26"/>
          </w:rPr>
          <w:t>заявку</w:t>
        </w:r>
      </w:hyperlink>
      <w:r w:rsidRPr="005D5E98">
        <w:rPr>
          <w:sz w:val="26"/>
          <w:szCs w:val="26"/>
        </w:rPr>
        <w:t xml:space="preserve"> по форме согласно Приложению 3 к настоящему Положению, о наличии у учреждения неисполненных обязательств, источником финансового обеспечения которых являются не использованные на 1 января текущего финансового года остатки субсидий и (или) средства от возврата, а также документы (копии документов), подтверждающие наличие и объем указанных обязательств учреждения (за исключением обязательств по выплатам физическим лицам), в том числе: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копии контрактов (договоров) и информацию к ним об исполненных и неисполненных обязательствах на начало текущего финансового года;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копии счетов;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копии актов о приемке выполненных работ;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справки из бухгалтерии о начислении расходов по выплатам ежегодного пособия и наличии кредиторской задолженности по ним;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>копию извещения о проведении закупки.</w:t>
      </w: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D5E98">
        <w:rPr>
          <w:sz w:val="26"/>
          <w:szCs w:val="26"/>
        </w:rPr>
        <w:t xml:space="preserve">Департамент в течение 10 рабочих дней со дня получения документов, указанных в </w:t>
      </w:r>
      <w:hyperlink w:anchor="Par49" w:history="1">
        <w:r w:rsidRPr="005D5E98">
          <w:rPr>
            <w:sz w:val="26"/>
            <w:szCs w:val="26"/>
          </w:rPr>
          <w:t>абзаце втором</w:t>
        </w:r>
      </w:hyperlink>
      <w:r w:rsidRPr="005D5E98">
        <w:rPr>
          <w:sz w:val="26"/>
          <w:szCs w:val="26"/>
        </w:rPr>
        <w:t xml:space="preserve"> настоящего пункта, рассматривает их и принимает решение о наличии (отсутствии) потребности в направлении не использованных остатков субсидии на достижение целей, установленных при предоставлении субсидии, и (или) решение об использовании (об отказе в использовании) в текущем финансовом году средств от возврата для достижения целей, установленных при предоставлении субсидии.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5E98" w:rsidRDefault="005D5E98" w:rsidP="005D5E98">
      <w:pPr>
        <w:tabs>
          <w:tab w:val="left" w:pos="993"/>
        </w:tabs>
        <w:autoSpaceDE w:val="0"/>
        <w:autoSpaceDN w:val="0"/>
        <w:adjustRightInd w:val="0"/>
        <w:rPr>
          <w:sz w:val="26"/>
          <w:szCs w:val="26"/>
        </w:rPr>
      </w:pPr>
    </w:p>
    <w:p w:rsidR="001D2F7E" w:rsidRPr="00242D82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285EBE" w:rsidRDefault="00285EBE" w:rsidP="00E6458D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  <w:sectPr w:rsidR="00285EBE" w:rsidSect="00285EBE">
          <w:headerReference w:type="default" r:id="rId19"/>
          <w:footerReference w:type="even" r:id="rId20"/>
          <w:footerReference w:type="default" r:id="rId21"/>
          <w:headerReference w:type="first" r:id="rId22"/>
          <w:pgSz w:w="11905" w:h="16838"/>
          <w:pgMar w:top="1701" w:right="706" w:bottom="1134" w:left="1701" w:header="680" w:footer="0" w:gutter="0"/>
          <w:pgNumType w:start="1" w:chapStyle="3"/>
          <w:cols w:space="720"/>
          <w:titlePg/>
          <w:docGrid w:linePitch="272"/>
        </w:sectPr>
      </w:pPr>
    </w:p>
    <w:p w:rsidR="001D2F7E" w:rsidRPr="00242D82" w:rsidRDefault="001D2F7E" w:rsidP="00E6458D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242D82">
        <w:rPr>
          <w:sz w:val="26"/>
          <w:szCs w:val="26"/>
        </w:rPr>
        <w:lastRenderedPageBreak/>
        <w:t>Приложение 1 к Положению о порядке</w:t>
      </w:r>
    </w:p>
    <w:p w:rsidR="001D2F7E" w:rsidRPr="00242D82" w:rsidRDefault="001D2F7E" w:rsidP="00E6458D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242D82">
        <w:rPr>
          <w:sz w:val="26"/>
          <w:szCs w:val="26"/>
        </w:rPr>
        <w:t xml:space="preserve">и условиях предоставления из окружного бюджета </w:t>
      </w:r>
    </w:p>
    <w:p w:rsidR="001D2F7E" w:rsidRPr="00242D82" w:rsidRDefault="001D2F7E" w:rsidP="00E6458D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242D82">
        <w:rPr>
          <w:sz w:val="26"/>
          <w:szCs w:val="26"/>
        </w:rPr>
        <w:t xml:space="preserve">государственным бюджетным учреждениям </w:t>
      </w:r>
    </w:p>
    <w:p w:rsidR="001D2F7E" w:rsidRPr="00242D82" w:rsidRDefault="001D2F7E" w:rsidP="00E6458D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242D82">
        <w:rPr>
          <w:sz w:val="26"/>
          <w:szCs w:val="26"/>
        </w:rPr>
        <w:t xml:space="preserve">Ненецкого автономного округа, подведомственным </w:t>
      </w:r>
    </w:p>
    <w:p w:rsidR="001D2F7E" w:rsidRPr="00242D82" w:rsidRDefault="001D2F7E" w:rsidP="00E6458D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242D82">
        <w:rPr>
          <w:sz w:val="26"/>
          <w:szCs w:val="26"/>
        </w:rPr>
        <w:t>Департаменту здравоохранения, труда и социальной</w:t>
      </w:r>
    </w:p>
    <w:p w:rsidR="001D2F7E" w:rsidRPr="00242D82" w:rsidRDefault="001D2F7E" w:rsidP="00E6458D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242D82">
        <w:rPr>
          <w:sz w:val="26"/>
          <w:szCs w:val="26"/>
        </w:rPr>
        <w:t>защиты населения Ненецкого автономного</w:t>
      </w:r>
    </w:p>
    <w:p w:rsidR="001D2F7E" w:rsidRPr="00242D82" w:rsidRDefault="001D2F7E" w:rsidP="00E6458D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242D82">
        <w:rPr>
          <w:sz w:val="26"/>
          <w:szCs w:val="26"/>
        </w:rPr>
        <w:t>округа, субсидий на иные цели</w:t>
      </w:r>
    </w:p>
    <w:p w:rsidR="00D83649" w:rsidRPr="00242D82" w:rsidRDefault="00D83649" w:rsidP="00E6458D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</w:p>
    <w:p w:rsidR="00F044F0" w:rsidRPr="00242D82" w:rsidRDefault="00F044F0" w:rsidP="00F044F0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</w:p>
    <w:p w:rsidR="00F044F0" w:rsidRPr="00242D82" w:rsidRDefault="00F044F0" w:rsidP="00F044F0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</w:p>
    <w:tbl>
      <w:tblPr>
        <w:tblW w:w="141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874"/>
        <w:gridCol w:w="8662"/>
      </w:tblGrid>
      <w:tr w:rsidR="00F044F0" w:rsidRPr="00242D82" w:rsidTr="00AB5817">
        <w:tc>
          <w:tcPr>
            <w:tcW w:w="510" w:type="dxa"/>
          </w:tcPr>
          <w:p w:rsidR="00F044F0" w:rsidRPr="00242D82" w:rsidRDefault="00E6458D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Наименование субсидии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Целевая статья расходов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Цели и направления расходования субсидии, объем и (или) методика расчета объема целевых субсидий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Субсидия бюджетным учреждениям на мероприятия по профилактике заболеваний и формированию здорового образа жизни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ХХ.Х.ХХ.76200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снижение уровня заболеваемости и инвалидизации населения.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приобретение иммунобиологических препаратов, основных средств и материальных запасов, направленных на профилактику заболеваний и формирование здорового образа жизни, включая доставку;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приобретение услуг (изготовление) по информированию населения о здоровом образе жизни и профилактике заболеваний, по анкетированию и тестированию различных групп населения на предмет употребления психоактивных веществ, алкогольной и табачной продукции.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проведенных мероприятий направленных на профилактику заболеваний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и формированию здорового образа жизни, количество приобретенных иммунобиологических препаратов и основных средств, количество проведенных тестов и анкетирований.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21457D53" wp14:editId="01E58B6F">
                  <wp:extent cx="3291840" cy="25146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Импi - приобретение иммунобиологических препаратов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приобретение основных средств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Матзi - приобретение материальных запасов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Услi - приобретение услуг i-го наименования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Предоставление единовременной премиальной выплаты за стаж работы в Ненецком автономном округе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ХХ.Х.ХХ.70160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Цели и задачи мероприятия: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привлечение квалифицированных и ответственных в работе кадров в государственные учреждения Ненецкого автономного округа.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выплата единовременной премии.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получателей выплаты за стаж работы.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С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x 5 + С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- размер оклада, рублей;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5 - количество окладов;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- страховые взносы, рублей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компенсацию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ХХ.Х.ХХ.70190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создание условий по обеспечению гарантий и компенсаций лицам, работающим в организациях, финансируемых за счет средств окружного бюджета.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компенсация расходов на оплату стоимости проезда и провоза багажа к месту использования отпуска и обратно.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получателей выплаты.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kчел x Сн,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Сн - средний индивидуальный норматив компенсации расходов, но не выше размера, установленного Администрацией Ненецкого автономного округа;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kчел - количество работников и неработающих членов их семьи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возмещение затрат по коммунальным услугам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ХХ.Х.ХХ.70200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оказания медицинской помощи.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оплата коммунальных услуг и технологических нужд (работ, связанных с предоставлением коммунальных услуг, носящих регламентированный условиями предоставления коммунальных услуг характер (определенный перечень работ и периодичность их выполнения), включенных в обязательства сторон по договору на приобретение коммунальных услуг.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объем возмещенных затрат бюджетным учреждениям на коммунальные услуги.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Vсубс = ∑ (VГазi * Тi) + ∑ (VХвi * Ti) + ∑ (VГвi * Тi) + ∑ (VГигi * Ti) + ∑ (VЭлi * Тi) +∑ ( VВотвi*Ti)+ ∑ (VЖБОi* Ti)+ ∑ (VТБОi* Ti)+∑ (VВстi * Тi) + ∑(VВсвсi * Ti) ∑(VЭсi * Ti),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VГазi - объем потребления природного газа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VХвi - объем потребления холодного водоснабжения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VГвi - объем потребления горячего водоснабжения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VГигi - объем потребления тепловой энергии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VЭлi - объем потребления электроэнергии i-го объекта;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VВотвi - объем водоотведения i-го объекта;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VЖБОi - объем вывоза жидких бытовых отходов i-го объекта;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VТБОi - объем вывоза твердых бытовых отходов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VВстi - объем потребления услуг по обслуживанию внутренних систем теплоснабжения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VВсвсi - объем потребления услуг по обслуживанию внутренних систем водоснабжения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VЭсi - объем потребления услуг по обслуживанию внутренних систем электроснабжения и освещения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Ti - тариф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бюджетным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учреждениям на оплату транспортных расходов по перевозке врачебных бригад в населенные пункты Ненецкого автономного округа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ХХ.Х.ХХ.76230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условий оказания медицинской помощи.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оплата транспортных услуг по перевозке медицинских работников, медицинских бригад и грузов, в целях обеспечения основных видов деятельности учреждения, в населенные пункты на территории Ненецкого автономного округа.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населенных пунктов на территории Ненецкого автономного округа, в которых оказывалась медицинская помощь мобильными врачебными бригадами.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∑Ч * Тi * К+ С*Ti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Ч - норма час;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Тi - тариф;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вылетов;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С-  вес груза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развитие системы раннего выявления онкологических заболеваний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ХХ.Х.ХХ.76210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раннего выявления онкологических заболеваний.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670EB2">
              <w:rPr>
                <w:rFonts w:ascii="Times New Roman" w:hAnsi="Times New Roman" w:cs="Times New Roman"/>
                <w:sz w:val="24"/>
                <w:szCs w:val="24"/>
              </w:rPr>
              <w:t>обретение реактивов, химикатов,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тест-систем</w:t>
            </w:r>
            <w:r w:rsidR="00670EB2">
              <w:rPr>
                <w:rFonts w:ascii="Times New Roman" w:hAnsi="Times New Roman" w:cs="Times New Roman"/>
                <w:sz w:val="24"/>
                <w:szCs w:val="24"/>
              </w:rPr>
              <w:t>, расходных материалов и изделий медицинского назначения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пациентов, которым проведены тесты.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79374B74" wp14:editId="5956A6F6">
                  <wp:extent cx="1524000" cy="25146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Рi - количество реактивов, химикатов, расходных материалов, тест-систем i-го наименования</w:t>
            </w:r>
            <w:r w:rsidR="00670EB2">
              <w:rPr>
                <w:rFonts w:ascii="Times New Roman" w:hAnsi="Times New Roman" w:cs="Times New Roman"/>
                <w:sz w:val="24"/>
                <w:szCs w:val="24"/>
              </w:rPr>
              <w:t>, изделия медицинского назначения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Ц - цена за единицу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Субсидия бюджетным учреждениям на совершенствование оказания медицинской помощи лицам, инфицированным вирусом иммунодефицита человека, гепатита B и C</w:t>
            </w: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ХХ.Х.ХХ.76250</w:t>
            </w:r>
          </w:p>
        </w:tc>
        <w:tc>
          <w:tcPr>
            <w:tcW w:w="8662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повышение продолжительности и качества жизни лиц, инфицированных вирусом иммунодефицита человека, гепатитами В и С.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приобретение медикаментов и основных средств.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3. Результатом предоставления целевой субсидии является количество приобретенных медикаментов и основных средств.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68E797F9" wp14:editId="17BE0D04">
                  <wp:extent cx="1524000" cy="2476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Рi - количество медикаментов и основных средств i-го наименования;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Ц - цена за единицу</w:t>
            </w: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nil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74" w:type="dxa"/>
            <w:tcBorders>
              <w:top w:val="single" w:sz="4" w:space="0" w:color="auto"/>
              <w:bottom w:val="nil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ХХ.Х.ХХ.R2010</w:t>
            </w:r>
          </w:p>
        </w:tc>
        <w:tc>
          <w:tcPr>
            <w:tcW w:w="8662" w:type="dxa"/>
            <w:tcBorders>
              <w:top w:val="single" w:sz="4" w:space="0" w:color="auto"/>
              <w:bottom w:val="nil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оказание пациентам паллиативной медицинской помощи, в том числе на дому патронажными бригадами.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лекарственными препаратами, в том числе для обезболивания, и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медицинскими изделиями, в том числе для использования на дому;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патронажных бригад медицинских организаций, оказывающих паллиативную медицинскую помощь, транспортными средствами (легковыми автомобилями).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приобретенных медикаментов, медицинских изделий, транспортных средств (легковых автомобилей).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SUMM Рi x Цi + SUMM Рмi x Цi + Ос x Ст,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Рi - количество медикаментов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Цi - цена за единицу;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Рмi - количество медицинских изделий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Цi - цена за единицу;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 - основные средства (легковой автомобиль);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nil"/>
            </w:tcBorders>
          </w:tcPr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2" w:type="dxa"/>
            <w:tcBorders>
              <w:top w:val="nil"/>
            </w:tcBorders>
          </w:tcPr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питанием доноров крови и ее компонентов в день сдачи крови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ХХ.Х.ХХ.78030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доноров крови и ее компонентов в день сдачи крови продуктами питания.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приобретение продуктов питания.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донаций с предоставлением питания донорам.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Ккроводач x Sн,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Ккроводач - количество кроводач;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R - размер суммы на питание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19" w:type="dxa"/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Субсидия бюджетным учреждениям на закупку оборудования и расходных материалов для неонатального и аудиологического скрининга</w:t>
            </w:r>
          </w:p>
        </w:tc>
        <w:tc>
          <w:tcPr>
            <w:tcW w:w="1874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ХХ.Х.ХХ.76400</w:t>
            </w:r>
          </w:p>
        </w:tc>
        <w:tc>
          <w:tcPr>
            <w:tcW w:w="8662" w:type="dxa"/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снижение материнской, младенческой и детской смертности.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приобретение медицинского оборудования, расходных материалов, оплата услуг.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приобретенного оборудования и расходных материалов, количество проведенных исследований неонатальным и аудиологическим скринингом.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104E5996" wp14:editId="28CF9A1F">
                  <wp:extent cx="2644140" cy="25146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1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Sобор - расходы на приобретение медицинского оборудования;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Sмат - расходы на приобретение расходных материалов;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Sу - расходы на оплату услуг за проведение неонатального скрининга, аудиологического скрининга.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Расходы на приобретение медицинского оборудования: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3F586DCE" wp14:editId="3E7949CF">
                  <wp:extent cx="4320540" cy="25146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Кобор - количество единиц оборудования;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Cоб - стоимость за 1 единицу оборудования.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Расходы на приобретение расходных материалов: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4E115919" wp14:editId="0A93F831">
                  <wp:extent cx="3528060" cy="25146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80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Крм - количество единиц;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C - стоимость за 1 единицу.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Расходы на оплату услуг неонатального скрининга, аудиологического скрининга: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69A516B0" wp14:editId="7D644230">
                  <wp:extent cx="3139440" cy="25146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4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Куслуг - количество услуг;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Сус - стоимость 1 услуги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119" w:type="dxa"/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реализацию мероприятий по организации непрерывного обучения медицинского и педагогического персонала</w:t>
            </w:r>
          </w:p>
        </w:tc>
        <w:tc>
          <w:tcPr>
            <w:tcW w:w="1874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ХХ.Х.ХХ.70270</w:t>
            </w:r>
          </w:p>
        </w:tc>
        <w:tc>
          <w:tcPr>
            <w:tcW w:w="8662" w:type="dxa"/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необходимого квалификационного уровня персонала.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оплата стоимости обучения, командировочные расходы (проезд, проживание, суточные).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человек, прошедших обучение и повышение квалификации.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5C50BEAA" wp14:editId="20AF6CC8">
                  <wp:extent cx="1927860" cy="25146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Зобуч - затраты на обучение;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Зк - затраты на командировочные расходы.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Затраты на обучение, где: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7"/>
                <w:sz w:val="24"/>
                <w:szCs w:val="24"/>
              </w:rPr>
              <w:drawing>
                <wp:inline distT="0" distB="0" distL="0" distR="0" wp14:anchorId="04ECF326" wp14:editId="1138BF04">
                  <wp:extent cx="4349115" cy="226695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115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Ксотр - количество сотрудников;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Cобуч - стоимость обучения.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4904B77F" wp14:editId="55006212">
                  <wp:extent cx="3489960" cy="25146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99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Ксотр - количество сотрудников;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Зпр - расходы на проезд 1 сотрудника;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Tсут - продолжительность одной командировки;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Зпрож - расходы на проживание 1 сотрудника (день прибытия и отъезда принимается за 1 день);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Зсут - норма возмещения командировочных расходов в сутки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19" w:type="dxa"/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предоставление денежной компенсации за наем жилых помещений специалистам бюджетных учреждений</w:t>
            </w:r>
          </w:p>
        </w:tc>
        <w:tc>
          <w:tcPr>
            <w:tcW w:w="1874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ХХ.Х.ХХ.70290</w:t>
            </w:r>
          </w:p>
        </w:tc>
        <w:tc>
          <w:tcPr>
            <w:tcW w:w="8662" w:type="dxa"/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создание условий по обеспечению государственных учреждений здравоохранения квалифицированными медицинскими кадрами.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предоставление денежной компенсации за наем жилых помещений.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получателей компенсационной выплаты.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целевой субсидии определяется по следующей формуле: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7943DA0F" wp14:editId="3B115986">
                  <wp:extent cx="1828800" cy="25146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Ri - размер компенсации в зависимости от количества членов семьи заявителя, установленный Администрацией Ненецкого автономного округа;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kмес. - количество месяцев для расчета компенсации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119" w:type="dxa"/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обеспечение лекарственными препаратами и расходными материалами для лечения осложнений сахарного диабета</w:t>
            </w:r>
          </w:p>
        </w:tc>
        <w:tc>
          <w:tcPr>
            <w:tcW w:w="1874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ХХ.Х.ХХ.76700</w:t>
            </w:r>
          </w:p>
        </w:tc>
        <w:tc>
          <w:tcPr>
            <w:tcW w:w="8662" w:type="dxa"/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обеспечение лечения граждан при осложненных формах сахарного диабета.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приобретение медикаментов, расходных материалов, средств медицинского назначения, в том числе инсулиновых помп.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пациентов обеспеченных лекарственными препаратами и расходными материалами для лечения осложнений сахарного диабета.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44A9EA70" wp14:editId="4593A4E7">
                  <wp:extent cx="2461260" cy="25146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2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Rлп - расходы на медикаменты;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Rмат - расходы на приобретение расходных материалов;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Rсрмедназн - расходы на приобретение средств медицинского назначения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19" w:type="dxa"/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оказание экстренной медицинской помощи гражданам с применением авиации</w:t>
            </w:r>
          </w:p>
        </w:tc>
        <w:tc>
          <w:tcPr>
            <w:tcW w:w="1874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ХХ.Х.ХХ.76310</w:t>
            </w:r>
          </w:p>
        </w:tc>
        <w:tc>
          <w:tcPr>
            <w:tcW w:w="8662" w:type="dxa"/>
          </w:tcPr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осуществление санитарно-авиационной эвакуации граждан.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1) экстренная санитарно-авиационная эвакуация граждан по жизненным показаниям воздушными судами в медицинские организации, расположенные за пределами Ненецкого автономного округа;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2) экстренная санитарно-авиационная эвакуация граждан по жизненным показаниям воздушными судами в медицинские организации, расположенные в Ненецком автономном округе.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случаев эвакуации граждан, в том числе с применением санитарной авиации.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Vсубс = ∑ (kпол * Сусл), где: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242D82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kпол - количество вылетов/часов;</w:t>
            </w:r>
          </w:p>
          <w:p w:rsidR="00F044F0" w:rsidRPr="00EA4961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 по авиационному обеспечению и санитарно-медицинской помощи</w:t>
            </w:r>
            <w:r w:rsidR="00670EB2" w:rsidRPr="00EA496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66EF3" w:rsidRPr="00EA4961">
              <w:rPr>
                <w:rFonts w:ascii="Times New Roman" w:hAnsi="Times New Roman" w:cs="Times New Roman"/>
                <w:sz w:val="24"/>
                <w:szCs w:val="24"/>
              </w:rPr>
              <w:t>стоимость летного часа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F044F0" w:rsidRPr="00EA4961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ХХ.Х.ХХ.55540</w:t>
            </w:r>
          </w:p>
        </w:tc>
        <w:tc>
          <w:tcPr>
            <w:tcW w:w="8662" w:type="dxa"/>
            <w:tcBorders>
              <w:bottom w:val="single" w:sz="4" w:space="0" w:color="auto"/>
            </w:tcBorders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санитарно-авиационной эвакуации граждан в рамках регионального проекта Ненецкого автономного округа </w:t>
            </w:r>
            <w:r w:rsidR="00E6458D" w:rsidRPr="00EA496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Развитие системы оказания первичной медико-санитарной помощи</w:t>
            </w:r>
            <w:r w:rsidR="00E6458D" w:rsidRPr="00EA49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 xml:space="preserve">, обеспечивающего достижение целей, показателей и результатов федерального проекта </w:t>
            </w:r>
            <w:r w:rsidR="00E6458D" w:rsidRPr="00EA496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Развитие системы оказания первичной медико-санитарной помощи</w:t>
            </w:r>
            <w:r w:rsidR="00E6458D" w:rsidRPr="00EA49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 xml:space="preserve">, входящего в состав национального проекта </w:t>
            </w:r>
            <w:r w:rsidR="00E6458D" w:rsidRPr="00EA496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  <w:r w:rsidR="00E6458D" w:rsidRPr="00EA49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экстренная санитарно-авиационная эвакуация граждан по жизненным показаниям воздушными судами в медицинские организации, расположенные в Ненецком автономном округе.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случаев эвакуации граждан с применением санитарной авиации.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65408B50" wp14:editId="782D78F7">
                  <wp:extent cx="1501140" cy="25146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Ч - норма час;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Тi - тариф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Выплаты специалистам, работающим и проживающим в сельских населенных пунктах Ненецкого автономного округа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ХХ.Х.ХХ.7С470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повышение социальной защищенности специалистов, работающих в сфере социальной защиты и здравоохранения.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1) предоставление денежной компенсации расходов по оплате за жилое помещение и коммунальные услуги (за исключением платы за наем жилого помещения);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2) ежемесячная денежная компенсация за наем жилых помещений в размере фактически понесенных расходов, но не более 5 000 рублей в месяц.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получателей выплат.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 wp14:anchorId="68BF04B7" wp14:editId="0324D3CD">
                  <wp:extent cx="4344670" cy="228600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46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Rнорматив_ЖКХ - затраты на компенсацию расходов по плате за жилое помещение и коммунальные услуги (за исключением платы за наем жилого помещения) в размере 1 200 рублей на жилое помещение (норматив подлежит увеличению в первом и четвертом квартале на коэффициент 1,8);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kчел - количество работников;</w:t>
            </w:r>
          </w:p>
          <w:p w:rsidR="00F044F0" w:rsidRPr="00EA4961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Rнорматив_наем - затраты на компенсацию расходов за наем жилых помещений в размере фактически понесенных расходов, но не более 5 000 рублей в месяц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Предоставление льготного проживания в гостиницах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г. Нарьян-Мара и п. Искателей отдельным категориям граждан, проживающих в сельских поселениях Ненецкого автономного округа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ХХ.Х.ХХ.7С490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социального обслуживания граждан.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оплата за оказанные гостиничные услуги гражданам, прибывающим из сельских населенных пунктов Ненецкого автономного округа в г. Нарьян-Мар.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которым оказана услуга по льготному проживанию в гостинице.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Ксут x С,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 - стоимость проживания за 1 сутки;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Ксут - количество суток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отдыха и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оздоровления детей-сирот и детей, оставшихся без попечения родителей, воспитывающихся в государственных учреждениях Ненецкого автономного округа для детей-сирот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ХХ.Х.ХХ.7А110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обеспечения оздоровления и отдыха детей-сирот и детей, оставшихся без попечения родителей, воспитывающихся в государственных учреждениях Ненецкого автономного округа для детей-сирот.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проездом, проживанием и оздоровлением детей-сирот и детей, оставшихся без попечения родителей, и сопровождающих их лиц.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детей, направленных на летний отдых.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6EFC3817" wp14:editId="5D00CDDA">
                  <wp:extent cx="2948940" cy="251460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9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Сб - стоимость проезда i-го направления;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Сп - стоимость проживания i-го санатория, пансионата;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Дн - количество дней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119" w:type="dxa"/>
            <w:tcBorders>
              <w:bottom w:val="nil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доставки и устройство детей-сирот, детей, оставшихся без попечения родителей, детей, нуждающихся в помощи государства, в соответствующие организации</w:t>
            </w:r>
          </w:p>
        </w:tc>
        <w:tc>
          <w:tcPr>
            <w:tcW w:w="1874" w:type="dxa"/>
            <w:tcBorders>
              <w:bottom w:val="nil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ХХ.Х.ХХ.7Р050</w:t>
            </w:r>
          </w:p>
        </w:tc>
        <w:tc>
          <w:tcPr>
            <w:tcW w:w="8662" w:type="dxa"/>
            <w:tcBorders>
              <w:bottom w:val="nil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доставки детей-сирот и детей, оставшихся без попечения родителей и находящихся в трудной жизненной ситуации, детей, нуждающихся в помощи государства, в соответствующие учреждения и обратно.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проезд детей-сирот, детей, оставшихся без попечения родителей, детей, нуждающихся в помощи государства, а </w:t>
            </w: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также командировочные расходы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сопровождающих их лиц к месту соответствующей организации и обратно.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детей, направленных в соответствующие учреждения и обратно.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noProof/>
                <w:position w:val="-18"/>
                <w:sz w:val="24"/>
                <w:szCs w:val="24"/>
              </w:rPr>
              <w:drawing>
                <wp:inline distT="0" distB="0" distL="0" distR="0" wp14:anchorId="664B608A" wp14:editId="74C37023">
                  <wp:extent cx="3867150" cy="361950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393E9D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3E9D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393E9D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3E9D">
              <w:rPr>
                <w:rFonts w:ascii="Times New Roman" w:hAnsi="Times New Roman" w:cs="Times New Roman"/>
                <w:sz w:val="24"/>
                <w:szCs w:val="24"/>
              </w:rPr>
              <w:t>Сбi - стоимость проезда i-го направления;</w:t>
            </w:r>
          </w:p>
          <w:p w:rsidR="00F044F0" w:rsidRPr="00393E9D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3E9D">
              <w:rPr>
                <w:rFonts w:ascii="Times New Roman" w:hAnsi="Times New Roman" w:cs="Times New Roman"/>
                <w:sz w:val="24"/>
                <w:szCs w:val="24"/>
              </w:rPr>
              <w:t>Спi - стоимость проживания за сутки;</w:t>
            </w:r>
          </w:p>
          <w:p w:rsidR="00F044F0" w:rsidRPr="00393E9D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3E9D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3E9D">
              <w:rPr>
                <w:rFonts w:ascii="Times New Roman" w:hAnsi="Times New Roman" w:cs="Times New Roman"/>
                <w:sz w:val="24"/>
                <w:szCs w:val="24"/>
              </w:rPr>
              <w:t>Дн - количество дней.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Ежемесячные денежные выплаты детям-сиротам и детям, оставшимся без попечения родителей, - воспитанникам государственных организаций, на личные расходы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ХХ.Х.ХХ.7П090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содействие социальной адаптации и интеграции в общество детей-сирот и детей, оставшихся без попечения родителей, лиц из их числа.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ежемесячные выплаты детям-сиротам и детям, оставшимся без попечения родителей, - воспитанникам государственных учреждений на личные расходы в соответствии с нормативными правовыми актами Ненецкого автономного округа.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детей, получивших денежную выплату.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 (k х r х Кмес), где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 - количество детей в возрасте от 7 до 18 лет;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r - размер выплаты, рублей;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Кмес - количество месяцев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Единовременное пособие выпускникам государственных организаций для детей-сирот и детей, оставшихся без попечения родителей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ХХ.Х.ХХ.7П100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содействие социальной адаптации и интеграции в общество детей-сирот и детей, оставшихся без попечения родителей, лиц из их числа.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выплаты единовременных пособий выпускникам государственных организаций для детей-сирот и детей, оставшихся без попечения родителей, расходы на денежную компенсацию взамен одежды, обуви, мягкого инвентаря и оборудования.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выпускников, получивших пособие.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Вып x Пос,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Вып - количество выпускников;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Пос - размер пособия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форуме приемных семей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ХХ.Х.ХХ.7Р070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участие представителей от Ненецкого автономного округа во Всероссийском форуме приемных семей.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 на проезд и проживание представителей от Ненецкого автономного округа во Всероссийском форуме приемных семей.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принявших участие в мероприятиях.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(Сбi x К) + (Спi x К x Дн),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Сб - стоимость проезда i-го направления;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Сп - стоимость проживания за сутки;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Дн - количество дней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Вознаграждение лицам, осуществляющим на договорной основе постинтернатный патронат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ХХ.Х.ХХ.7П220</w:t>
            </w:r>
          </w:p>
        </w:tc>
        <w:tc>
          <w:tcPr>
            <w:tcW w:w="8662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содействие социальной адаптации и интеграции в общество детей-сирот и детей, оставшихся без попечения родителей, лиц из их числа.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ежемесячные выплаты лицам, осуществляющим на договорной основе постинтернатное сопровождение.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лиц, нуждающихся в сопровождении на основе постинтернатного патроната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субсидии определяется исходя из количества участников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noProof/>
                <w:position w:val="-15"/>
                <w:sz w:val="24"/>
                <w:szCs w:val="24"/>
              </w:rPr>
              <w:drawing>
                <wp:inline distT="0" distB="0" distL="0" distR="0" wp14:anchorId="34635B4D" wp14:editId="62B25750">
                  <wp:extent cx="2950210" cy="324485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210" cy="32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k - количество лиц, нуждающихся в сопровождении;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 - размер ежемесячного вознаграждения;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Кмес - количество месяцев;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Ip - страховые взносы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работы Университета пожилых людей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ХХ.Х.ХХ.7В010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приобретение услуг, связанных с предоставлением гражданам пожилого возраста услуг по общеразвивающим программам в области информатики, здоровья и безопасности, культуры и творчества, психологической поддержки личности;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приобретение прочих материальных запасов и основных средств.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которым оказаны услуги по общеразвивающим программам.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491E73C9" wp14:editId="304CB30C">
                  <wp:extent cx="3032760" cy="251460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7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 - количество услуг;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физкультурно-оздоровительных мероприятий и спортивно-массовая работа среди граждан старшего поколения на территории Ненецкого автономного округа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ХХ.Х.ХХ.7В030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расходы на проезд и питание участников мероприятий (оплата транспортных услуг по перевозке участников мероприятия и оплата услуг по обеспечению питанием участников мероприятия);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организация чествования победителей мероприятий.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физкультурно - оздоровительных мероприятиях.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(Сбi x К) + (Спi x К x Дн) + (Ст x Мзi)+ (Сiусл*Кусл),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Сбi - стоимость проезда i-го направления;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Спi - стоимость проживания за сутки;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Дн - количество дней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Сiусл - стоимость услуги  i-го наименования;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Кусл - количество услуг i-го наименования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граждан старшего поколения в региональных и всероссийских физкультурно-спортивных мероприятиях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ХХ.Х.ХХ.7В040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расходы на проезд и проживание участников мероприятий,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расходы на пошив одежды для участников мероприятий,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организация чествования победителей мероприятий.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физкультурно-спортивных мероприятиях.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Vсубс = (Сбi х К) + (Cпр x Д х К) + (Ст x Мзi) + (Ст x Осi) + (Сус x Об),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Сбi - стоимость проезда i- го направления;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Спр - стоимость проживания за сутки;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 - количество дней;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 - количество услуг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по преемственности поколений, укреплению семейных ценностей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ХХ.Х.ХХ.7В060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чествования победителей мероприятий.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мероприятиях.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ED69C8" w:rsidRPr="00242D82" w:rsidRDefault="00ED69C8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AC3" w:rsidRDefault="00EF0AC3" w:rsidP="00EF0A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2">
              <w:rPr>
                <w:rFonts w:ascii="Times New Roman" w:hAnsi="Times New Roman" w:cs="Times New Roman"/>
              </w:rPr>
              <w:t>Vсубс = ∑С</w:t>
            </w:r>
            <w:r w:rsidRPr="003A5BF2">
              <w:rPr>
                <w:rFonts w:ascii="Times New Roman" w:hAnsi="Times New Roman" w:cs="Times New Roman"/>
                <w:vertAlign w:val="subscript"/>
              </w:rPr>
              <w:t>Т</w:t>
            </w:r>
            <w:r w:rsidRPr="003A5BF2">
              <w:rPr>
                <w:rFonts w:ascii="Times New Roman" w:hAnsi="Times New Roman" w:cs="Times New Roman"/>
              </w:rPr>
              <w:t xml:space="preserve"> х М</w:t>
            </w:r>
            <w:r w:rsidRPr="003A5BF2">
              <w:rPr>
                <w:rFonts w:ascii="Times New Roman" w:hAnsi="Times New Roman" w:cs="Times New Roman"/>
                <w:sz w:val="32"/>
                <w:vertAlign w:val="subscript"/>
              </w:rPr>
              <w:t>зi</w:t>
            </w:r>
            <w:r w:rsidRPr="003A5BF2">
              <w:rPr>
                <w:rFonts w:ascii="Times New Roman" w:hAnsi="Times New Roman" w:cs="Times New Roman"/>
              </w:rPr>
              <w:t>+∑С</w:t>
            </w:r>
            <w:r w:rsidRPr="003A5BF2">
              <w:rPr>
                <w:rFonts w:ascii="Times New Roman" w:hAnsi="Times New Roman" w:cs="Times New Roman"/>
                <w:sz w:val="28"/>
                <w:vertAlign w:val="subscript"/>
              </w:rPr>
              <w:t>усл</w:t>
            </w:r>
            <w:r w:rsidRPr="003A5BF2">
              <w:rPr>
                <w:rFonts w:ascii="Times New Roman" w:hAnsi="Times New Roman" w:cs="Times New Roman"/>
              </w:rPr>
              <w:t xml:space="preserve"> х </w:t>
            </w:r>
            <w:r w:rsidR="00ED69C8" w:rsidRPr="003A5BF2">
              <w:rPr>
                <w:rFonts w:ascii="Times New Roman" w:hAnsi="Times New Roman" w:cs="Times New Roman"/>
              </w:rPr>
              <w:t>Об</w:t>
            </w:r>
            <w:r w:rsidR="00ED69C8">
              <w:t>,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где:</w:t>
            </w:r>
          </w:p>
          <w:p w:rsidR="00ED69C8" w:rsidRPr="00242D82" w:rsidRDefault="00ED69C8" w:rsidP="00EF0A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стоимость;</w:t>
            </w: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услуги;</w:t>
            </w: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 - количество услуг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ХХ.Х.ХХ.7В070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с организацией мероприятий, посвященных празднику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, в том числе приобретение продуктовых наборов, оплата услуг за проведение торжественного приема - обеда, услуги за медицинское обслуживание.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мероприятии.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6C0D53E6" wp14:editId="56589637">
                  <wp:extent cx="2118360" cy="251460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стоимость;</w:t>
            </w: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услуги;</w:t>
            </w:r>
          </w:p>
          <w:p w:rsidR="00F044F0" w:rsidRPr="00242D82" w:rsidRDefault="00F044F0" w:rsidP="00E64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 - количество услуг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чествования победителей конкурса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Золотое перо НАО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ХХ.Х.ХХ.7В020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чествования победителей конкурса.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3. Результатом предоставления целевой субсидии является приобретение ценного подарка для награждения участника, победившего в номинации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Лучший очерк о ветеранах Ненецкого автономного округа по теме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Твои люди, округ!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 размера субсидии производится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(Сусл x Об) + (Мзi x Ст),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 - количеств услуг;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(основное средство)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</w:t>
            </w:r>
          </w:p>
        </w:tc>
      </w:tr>
      <w:tr w:rsidR="00F044F0" w:rsidRPr="00242D82" w:rsidTr="00AB5817">
        <w:tc>
          <w:tcPr>
            <w:tcW w:w="510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Абонентское обслуживание устройств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Мобильный телефон с тревожной кнопкой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Домашняя станция с тревожной кнопкой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4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ХХ.Х.ХХ.7В110</w:t>
            </w:r>
          </w:p>
        </w:tc>
        <w:tc>
          <w:tcPr>
            <w:tcW w:w="8662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для слабозащищенных слоев населения.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приобретением услуг по абонентскому обслуживанию специализированных устройств для слабозащищенных слоев населения (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Мобильный телефон с тревожной кнопкой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Домашняя станция с тревожной кнопкой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обеспеченных услугой.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Т x К x 12,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Т - тариф;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12 - количество месяцев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организацию и проведение мероприятий, направленных на приобщение к труду детей в возрасте от 14 до 18 лет, в свободное от учебы время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ХХ.Х.ХХ.70330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направленных на приобщение к труду детей в возрасте от 14 до 18 лет, в свободное от учебы время (далее - дети в возрасте от 14 до 18 лет) является создание условий для получения профессиональных навыков и трудовой адаптации в форме временного трудоустройства в бюджетные учреждения, подведомственные Департаменту.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 и организация выплат: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1) приоритетными направлениями организации и проведения мероприятий по приобщению к труду детей в возрасте от 14 до 18 лет являются: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труд, позволяющий несовершеннолетним приобрести специальные навыки и умения (подготовка сводных описей единиц постоянного и временного сроков хранения, а также актов для передачи документов на государственное хранение, на списание и уничтожение материалов, сроки хранения которых истекли, подшивка/переплет документов, подготовка копий, скан-копий документов);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помощь в организации и подготовке общественных мероприятий;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подсобные работы (работы по благоустройству и озеленению территории, сбор мусора);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2) в целях организации и проведения мероприятий, направленных на приобщение к труду детей в возрасте от 14 до 18 лет, заключается договор о совместной деятельности по организации и проведению мероприятий, направленных на приобщение к труду детей в возрасте от 14 до 18 лет, в свободное от учебы время (далее - Договор) между государственным казенным учреждением Ненецкого автономного округа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Центр занятости населения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(далее - Центр занятости), учреждением и Департаментом по форме типового договора, утверждаемого Департаментом;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3) в рамках Договора Центр занятости на основе заявок, поступивших от учреждений, определяет количество детей в возрасте от 14 до 18 лет, направляемых на временные работы;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 Центр занятости содействует детям в возрасте от 14 до 18 лет в выборе вида работ с учетом состояния здоровья, возрастных, профессиональных и других индивидуальных особенностей и выдает направление детям в возрасте от 14 до 18 лет для предъявления в учреждение в целях трудоустройства на временные рабочие места;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5) Учреждение на основании направлений, выданных Центром занятости в соответствии с перечнем видов работ и профессий, на которых допускается применение труда детей, обязуется принять на работу детей в возрасте от 14 до 18 лет;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6) дети в возрасте от 14 до 18 лет при трудоустройстве предоставляют в учреждение следующие документы: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письменное согласие одного из родителей (лица, заменяющего его), а также органа опеки и попечительства;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медицинскую справку;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7) Учреждение заключает срочные трудовые договоры с детьми в возрасте от 14 до 18 лет. Отношения между учреждением, организующим и проводящим временные работы, и детьми в возрасте от 14 до 18 лет, принимающими участие в них, регулируются трудовым законодательством;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8) финансирование учреждений осуществляется в порядке, определенном пунктом 4 настоящего Положения, а также при наличии подписанного акта о выполнении договорных обязательств, предусмотренных Договором, и надлежащим образом заверенных копий следующих документов: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расчетный лист;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платежный документ о перечислении работнику или получении работником денежных средств;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платежный документ, подтверждающий оплату страховых взносов в государственные внебюджетные фонды;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платежный документ, подтверждающий перечисление налога на доходы физических лиц;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расчетная ведомость по начисленным страховым взносам;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ведомости расчета по начислению заработной платы труда несовершеннолетних за период участия во временных работах (с учетом начисления страховых взносов).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детей, которые приняли участие в мероприятиях.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1) Vсубс = SUM Csi, где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субсидии не может превышать объем бюджетных ассигнований, предусмотренных в законе об окружном бюджете на соответствующий финансовый год, и лимитов бюджетных обязательств, доведенных Департаменту как получателю средств окружного бюджета, на организацию и проведение мероприятий, направленных на приобщение к труду детей в возрасте от 14 до 18 лет, в свободное от учебы время;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V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субс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= (M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ROTi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 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R+K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 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z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+ C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mp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Ip,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i - размер целевой субсидии i-му государственному бюджетному учреждению;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ROTi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- минимальный размер оплаты труда на i-й год;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R+K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- районный коэффициент и процентная надбавка за работу в районах Крайнего Севера и приравненных к ним местностях;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z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 занятости (0,5);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mp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- компенсация за неиспользованный отпуск при увольнении;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Ip - страховые взносы (30,2%);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3) C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mp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= (M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ROTi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x 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R+K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x 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z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) / 29,3 x 5 дней;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 Ip = (M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ROTi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 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R+K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 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z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C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mp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x 30,2%.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Оплата труда детей в возрасте от 14 до 18 лет, принятых на временные рабочие места, устанавливается в соответствии с Положением по оплате труда, утвержденным в учреждении, но не ниже минимального размера оплаты труда, установленного законодательством Российской Федерации, рассчитанной с учетом фактически отработанного времени.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Занятость детей в возрасте от 14 до 18 лет определяется учреждением с учетом коэффициента занятости 0,5.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Учреждение в порядке, предусмотренном законодательством Российской Федерации о труде, производит выплату заработной платы несовершеннолетним, принятым на временные рабочие места, выплату компенсации за неиспользованный отпуск, выплату пособий по временной нетрудоспособности, производит отчисления страховых взносов.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Учреждение несет ответственность за целевое использование средств, выделенных на организацию временного трудоустройства несовершеннолетних, в соответствии с действующим законодательством Российской Федерации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содержания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Колл-центра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ХХ.Х.ХХ.76220</w:t>
            </w:r>
          </w:p>
        </w:tc>
        <w:tc>
          <w:tcPr>
            <w:tcW w:w="8662" w:type="dxa"/>
          </w:tcPr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оказания медицинской помощи гражданам.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заработная плата, начисления на оплату труда, услуги связи.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принятых вызовов от граждан, обратившихся в целях оказания медицинской помощи.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субсидии определяется исходя из количества участников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Vсубс = (Pi x Np 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KR+K) 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12 + ((Pi x Np) x KR+K) + (Pi x Ei x KR+K) +Ip + C, где: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Pi - оклад по i-й должности, рублей;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Np - количество должностных окладов (ставок);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Ei – Количество окладов (ставок), предусмотренных на выплату компенсационных и стимулирующих доплат и надбавок (согласно</w:t>
            </w:r>
            <w:r w:rsidRPr="00242D82">
              <w:rPr>
                <w:rFonts w:ascii="Times New Roman" w:hAnsi="Times New Roman" w:cs="Times New Roman"/>
              </w:rPr>
              <w:t xml:space="preserve">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Приказа Департамента ЗТ и СЗН НАО от 30.09.2016 N 99 "Об оплате труда работников бюджетных учреждений государственной системы здравоохранения Ненецкого автономного округа");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R+K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- районный коэффициент и процентная надбавка за работу в районах Крайнего Севера и приравненных к ним местностях;</w:t>
            </w:r>
          </w:p>
          <w:p w:rsidR="00242D82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Ip - страховые взносы (30,2%);</w:t>
            </w:r>
          </w:p>
          <w:p w:rsidR="00F044F0" w:rsidRPr="00242D82" w:rsidRDefault="00242D82" w:rsidP="00242D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C - услуги связи, рублей (исходя из фактической потребности, но не более 1000 рублей за 1 телефонный номер в месяц)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тиражирование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Новой модели медицинской организации, оказывающей первичную медико-санитарную помощь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ХХ.Х.ХХ.N0200</w:t>
            </w:r>
          </w:p>
        </w:tc>
        <w:tc>
          <w:tcPr>
            <w:tcW w:w="8662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оказания медицинской помощи гражданам в рамках регионального проекта Ненецкого автономного округа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Развитие системы оказания первичной медико-санитарной помощи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обеспечивающего достижение целей, показателей и результатов федерального проекта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Развитие системы оказания первичной медико-санитарной помощи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, входящего в состав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национального проекта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заработная плата, начисления на оплату труда, приобретение материальных запасов и основных средств для проведения семинаров по обучению методам и инструментам бережливого производства для медицинских учреждений.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проведенных мероприятий.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субсидии определяется исходя из количества участников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(((Pi x Np) + (Pi x Ei) x KR+K)*12 + (Pi x Ii) x KR+K)) + (Pi x Np) x KR+K)) )+Ip + ∑ Mamзi +  ∑ Oci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Pi - оклад по i-й должности, рублей;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Np - количество должностных окладов (ставок);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Ei - надбавка за стаж непрерывной работы, выслугу лет (%);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Ii - надбавка за увеличение объема работы или исполнение обязанностей временно отсутствующего работника без освобождения от работы (%);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 + K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- районный коэффициент и процентная надбавка за работу в районах Крайнего Севера и приравненных к ним местностях;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Ip - страховые взносы (30,2%);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Матзi - приобретение материальных запасов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приобретение основных средств i-го наименования</w:t>
            </w:r>
          </w:p>
        </w:tc>
      </w:tr>
      <w:tr w:rsidR="00F044F0" w:rsidRPr="00242D82" w:rsidTr="00AB5817">
        <w:tc>
          <w:tcPr>
            <w:tcW w:w="510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74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ХХ.Х.ХХ.54680</w:t>
            </w:r>
          </w:p>
        </w:tc>
        <w:tc>
          <w:tcPr>
            <w:tcW w:w="8662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вакцинации против пневмококковой инфекции в рамках регионального проекта Ненецкого автономного округа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программы системной поддержки и повышения качества жизни граждан старшего поколения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обеспечивающего достижение целей, показателей и результатов подпрограммы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Совершенствование оказания медицинской помощи, включая профилактику заболеваний и формирование здорового образа жизни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 Российской Федерации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Развитие здравоохранения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проведением мероприятий, связанных с проведением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вакцинированных граждан.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субсидии определяется исходя из количества участников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Вак x Ст,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Вак - количество вакцин;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ХХ.Х.ХХ.R2020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1) 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3) профилактика ВИЧ-инфекции и гепатитов B и C, в том числе с привлечением социально ориентированных некоммерческих организаций.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проведенных обследований, исследований, мероприятий.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(Вич1i x Ст) + (Тубi x Ст) + (Вич2i x Ст),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Вич1 - диагностические средства для выявления и мониторинга лечения лиц, инфицированных вирусами иммунодефицита человека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Тубi - диагностические средства для выявления, определения чувствительности микобактерии туберкулеза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Вич2 - профилактические мероприятия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8A1CB1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Семинар для опекунов, попечителей, приемных родителей по профилактике правонарушений детей, воспитывающихся в замещающих семьях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ХХ.Х.ХХ.7Р100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детей, воспитывающихся в замещающих семьях.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aff0"/>
            </w:pPr>
            <w:r w:rsidRPr="00242D82">
              <w:t>1) оплата услуги по проведению семинара для опекунов попечителей, приемных родителей по профилактике правонарушений детей, воспитывающихся в замещающих семьях.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принявших участие в мероприятии.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(Сбi x К), где: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Сб  - стоимость услуги по проведению семинара;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услуг;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8A1CB1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курсов повышения квалификации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Подготовка кандидатов в опекуны, приемные родители, усыновители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ХХ.Х.ХХ.7Р060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подготовки кандидатов в опекуны, приемные родители, усыновители.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1) оплата работы лекторов для обучения кандидатов в опекуны, приемные родители, усыновители с учетом начисления страховых взносов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2) оплата проезда кандидатов в опекуны, приемных родителей, усыновителей из сельских населенных пунктов Ненецкого автономного округа в г. Нарьян-Мар и обратно;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3) увеличение стоимости материальных запасов (приобретение канцелярских товаров).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принявших участие в мероприятии.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444987" w:rsidRPr="00242D82" w:rsidRDefault="0044498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987" w:rsidRDefault="00F044F0" w:rsidP="00E6458D">
            <w:pPr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Vсубс = (Стч x Кч)</w:t>
            </w:r>
            <w:r w:rsidR="00444987">
              <w:rPr>
                <w:sz w:val="24"/>
                <w:szCs w:val="24"/>
              </w:rPr>
              <w:t>+ Нзп) +(Сбi x К)+ (Мзi x Стi)</w:t>
            </w:r>
          </w:p>
          <w:p w:rsidR="00444987" w:rsidRDefault="00444987" w:rsidP="00E6458D">
            <w:pPr>
              <w:rPr>
                <w:sz w:val="24"/>
                <w:szCs w:val="24"/>
              </w:rPr>
            </w:pPr>
          </w:p>
          <w:p w:rsidR="00F044F0" w:rsidRPr="00AB5817" w:rsidRDefault="00F044F0" w:rsidP="00E6458D">
            <w:pPr>
              <w:rPr>
                <w:sz w:val="24"/>
                <w:szCs w:val="24"/>
              </w:rPr>
            </w:pPr>
            <w:r w:rsidRPr="00AB5817">
              <w:rPr>
                <w:sz w:val="24"/>
                <w:szCs w:val="24"/>
              </w:rPr>
              <w:t>Стч -</w:t>
            </w:r>
            <w:r w:rsidR="00882835" w:rsidRPr="00AB5817">
              <w:rPr>
                <w:sz w:val="24"/>
                <w:szCs w:val="24"/>
              </w:rPr>
              <w:t xml:space="preserve">  стоимость часа работы лектора, где</w:t>
            </w:r>
          </w:p>
          <w:p w:rsidR="0073491F" w:rsidRPr="00AB5817" w:rsidRDefault="00882835" w:rsidP="00E6458D">
            <w:pPr>
              <w:rPr>
                <w:sz w:val="24"/>
                <w:szCs w:val="24"/>
              </w:rPr>
            </w:pPr>
            <w:r w:rsidRPr="00AB5817">
              <w:rPr>
                <w:sz w:val="24"/>
                <w:szCs w:val="24"/>
              </w:rPr>
              <w:t>Стч =</w:t>
            </w:r>
            <w:r w:rsidR="00EB2B59" w:rsidRPr="00AB5817">
              <w:rPr>
                <w:sz w:val="24"/>
                <w:szCs w:val="24"/>
              </w:rPr>
              <w:t xml:space="preserve">(Окл </w:t>
            </w:r>
            <w:r w:rsidR="00EB2B59" w:rsidRPr="00AB5817">
              <w:rPr>
                <w:sz w:val="28"/>
                <w:szCs w:val="24"/>
                <w:vertAlign w:val="subscript"/>
              </w:rPr>
              <w:t xml:space="preserve">долж </w:t>
            </w:r>
            <w:r w:rsidR="00EB2B59" w:rsidRPr="00AB5817">
              <w:rPr>
                <w:sz w:val="24"/>
                <w:szCs w:val="24"/>
              </w:rPr>
              <w:t xml:space="preserve">х Выпл </w:t>
            </w:r>
            <w:r w:rsidR="00EB2B59" w:rsidRPr="00AB5817">
              <w:rPr>
                <w:sz w:val="28"/>
                <w:szCs w:val="24"/>
                <w:vertAlign w:val="subscript"/>
              </w:rPr>
              <w:t>стим</w:t>
            </w:r>
            <w:r w:rsidR="00EB2B59" w:rsidRPr="00AB5817">
              <w:rPr>
                <w:sz w:val="28"/>
                <w:szCs w:val="24"/>
              </w:rPr>
              <w:t xml:space="preserve"> </w:t>
            </w:r>
            <w:r w:rsidR="00EB2B59" w:rsidRPr="00AB5817">
              <w:rPr>
                <w:sz w:val="24"/>
                <w:szCs w:val="24"/>
              </w:rPr>
              <w:t xml:space="preserve">х </w:t>
            </w:r>
            <w:r w:rsidR="001B1F66" w:rsidRPr="00AB5817">
              <w:rPr>
                <w:sz w:val="24"/>
                <w:szCs w:val="24"/>
              </w:rPr>
              <w:t>K</w:t>
            </w:r>
            <w:r w:rsidR="001B1F66" w:rsidRPr="00AB5817">
              <w:rPr>
                <w:sz w:val="24"/>
                <w:szCs w:val="24"/>
                <w:vertAlign w:val="subscript"/>
              </w:rPr>
              <w:t>R+K</w:t>
            </w:r>
            <w:r w:rsidR="00EB2B59" w:rsidRPr="00AB5817">
              <w:rPr>
                <w:sz w:val="24"/>
                <w:szCs w:val="24"/>
              </w:rPr>
              <w:t xml:space="preserve">) х Кол-во </w:t>
            </w:r>
            <w:r w:rsidR="00EB2B59" w:rsidRPr="00AB5817">
              <w:rPr>
                <w:sz w:val="24"/>
                <w:szCs w:val="24"/>
                <w:vertAlign w:val="subscript"/>
              </w:rPr>
              <w:t>мес/год)</w:t>
            </w:r>
            <w:r w:rsidR="00EB2B59" w:rsidRPr="00AB5817">
              <w:rPr>
                <w:sz w:val="24"/>
                <w:szCs w:val="24"/>
              </w:rPr>
              <w:t>/</w:t>
            </w:r>
            <w:r w:rsidR="001B1F66" w:rsidRPr="00AB5817">
              <w:rPr>
                <w:sz w:val="24"/>
                <w:szCs w:val="24"/>
              </w:rPr>
              <w:t xml:space="preserve">Кол-во </w:t>
            </w:r>
            <w:r w:rsidR="00C63FBB" w:rsidRPr="00AB5817">
              <w:rPr>
                <w:sz w:val="24"/>
                <w:szCs w:val="24"/>
                <w:vertAlign w:val="subscript"/>
              </w:rPr>
              <w:t>час</w:t>
            </w:r>
            <w:r w:rsidR="001B1F66" w:rsidRPr="00AB5817">
              <w:rPr>
                <w:sz w:val="24"/>
                <w:szCs w:val="24"/>
                <w:vertAlign w:val="subscript"/>
              </w:rPr>
              <w:t xml:space="preserve">/год </w:t>
            </w:r>
            <w:r w:rsidR="00EB2B59" w:rsidRPr="00AB5817">
              <w:rPr>
                <w:sz w:val="24"/>
                <w:szCs w:val="24"/>
              </w:rPr>
              <w:t xml:space="preserve">, </w:t>
            </w:r>
          </w:p>
          <w:p w:rsidR="00444987" w:rsidRPr="00AB5817" w:rsidRDefault="0073491F" w:rsidP="00E6458D">
            <w:pPr>
              <w:rPr>
                <w:sz w:val="24"/>
                <w:szCs w:val="24"/>
              </w:rPr>
            </w:pPr>
            <w:r w:rsidRPr="00AB5817">
              <w:rPr>
                <w:sz w:val="24"/>
                <w:szCs w:val="24"/>
              </w:rPr>
              <w:t xml:space="preserve">где </w:t>
            </w:r>
            <w:r w:rsidR="00444987" w:rsidRPr="00AB5817">
              <w:rPr>
                <w:sz w:val="24"/>
                <w:szCs w:val="24"/>
              </w:rPr>
              <w:t xml:space="preserve">Окл </w:t>
            </w:r>
            <w:r w:rsidR="00444987" w:rsidRPr="00AB5817">
              <w:rPr>
                <w:sz w:val="28"/>
                <w:szCs w:val="24"/>
                <w:vertAlign w:val="subscript"/>
              </w:rPr>
              <w:t>долж</w:t>
            </w:r>
            <w:r w:rsidR="00444987" w:rsidRPr="00AB5817">
              <w:rPr>
                <w:sz w:val="24"/>
                <w:szCs w:val="24"/>
              </w:rPr>
              <w:t xml:space="preserve"> – должностной оклад;</w:t>
            </w:r>
          </w:p>
          <w:p w:rsidR="00444987" w:rsidRPr="00AB5817" w:rsidRDefault="0073491F" w:rsidP="00E6458D">
            <w:pPr>
              <w:rPr>
                <w:sz w:val="24"/>
                <w:szCs w:val="24"/>
              </w:rPr>
            </w:pPr>
            <w:r w:rsidRPr="00AB5817">
              <w:rPr>
                <w:sz w:val="24"/>
                <w:szCs w:val="24"/>
              </w:rPr>
              <w:t xml:space="preserve">Выпл </w:t>
            </w:r>
            <w:r w:rsidRPr="00AB5817">
              <w:rPr>
                <w:sz w:val="28"/>
                <w:szCs w:val="24"/>
                <w:vertAlign w:val="subscript"/>
              </w:rPr>
              <w:t>стим</w:t>
            </w:r>
            <w:r w:rsidR="00EB2B59" w:rsidRPr="00AB5817">
              <w:rPr>
                <w:sz w:val="24"/>
                <w:szCs w:val="24"/>
              </w:rPr>
              <w:t xml:space="preserve"> – </w:t>
            </w:r>
            <w:r w:rsidR="00444987" w:rsidRPr="00AB5817">
              <w:rPr>
                <w:sz w:val="24"/>
                <w:szCs w:val="24"/>
              </w:rPr>
              <w:t xml:space="preserve">стимулирующие выплаты в пределе </w:t>
            </w:r>
            <w:r w:rsidR="00EB2B59" w:rsidRPr="00AB5817">
              <w:rPr>
                <w:sz w:val="24"/>
                <w:szCs w:val="24"/>
              </w:rPr>
              <w:t>от 5 до 100</w:t>
            </w:r>
            <w:r w:rsidR="00444987" w:rsidRPr="00AB5817">
              <w:rPr>
                <w:sz w:val="24"/>
                <w:szCs w:val="24"/>
              </w:rPr>
              <w:t xml:space="preserve"> процентов</w:t>
            </w:r>
            <w:r w:rsidRPr="00AB5817">
              <w:rPr>
                <w:sz w:val="24"/>
                <w:szCs w:val="24"/>
              </w:rPr>
              <w:t>;</w:t>
            </w:r>
            <w:r w:rsidR="00882835" w:rsidRPr="00AB5817">
              <w:rPr>
                <w:sz w:val="24"/>
                <w:szCs w:val="24"/>
              </w:rPr>
              <w:t xml:space="preserve"> </w:t>
            </w:r>
          </w:p>
          <w:p w:rsidR="00444987" w:rsidRPr="00AB5817" w:rsidRDefault="00444987" w:rsidP="00E6458D">
            <w:pPr>
              <w:rPr>
                <w:sz w:val="24"/>
                <w:szCs w:val="24"/>
              </w:rPr>
            </w:pPr>
            <w:r w:rsidRPr="00AB5817">
              <w:rPr>
                <w:sz w:val="24"/>
                <w:szCs w:val="24"/>
              </w:rPr>
              <w:t>K</w:t>
            </w:r>
            <w:r w:rsidRPr="00AB5817">
              <w:rPr>
                <w:sz w:val="24"/>
                <w:szCs w:val="24"/>
                <w:vertAlign w:val="subscript"/>
              </w:rPr>
              <w:t xml:space="preserve">R+K </w:t>
            </w:r>
            <w:r w:rsidRPr="00AB5817">
              <w:rPr>
                <w:sz w:val="24"/>
                <w:szCs w:val="24"/>
              </w:rPr>
              <w:t>- районный коэффициент и процентная надбавка за работу в районах Крайнего Севера и приравненных к ним местностях;</w:t>
            </w:r>
          </w:p>
          <w:p w:rsidR="00444987" w:rsidRPr="00AB5817" w:rsidRDefault="00444987" w:rsidP="00E6458D">
            <w:pPr>
              <w:rPr>
                <w:sz w:val="24"/>
                <w:szCs w:val="24"/>
              </w:rPr>
            </w:pPr>
            <w:r w:rsidRPr="00AB5817">
              <w:rPr>
                <w:sz w:val="24"/>
                <w:szCs w:val="24"/>
              </w:rPr>
              <w:t xml:space="preserve">Кол-во </w:t>
            </w:r>
            <w:r w:rsidRPr="00AB5817">
              <w:rPr>
                <w:sz w:val="24"/>
                <w:szCs w:val="24"/>
                <w:vertAlign w:val="subscript"/>
              </w:rPr>
              <w:t xml:space="preserve">мес/год </w:t>
            </w:r>
            <w:r w:rsidRPr="00AB5817">
              <w:rPr>
                <w:sz w:val="24"/>
                <w:szCs w:val="24"/>
              </w:rPr>
              <w:t xml:space="preserve">– количество месяцев в году </w:t>
            </w:r>
          </w:p>
          <w:p w:rsidR="00444987" w:rsidRDefault="00444987" w:rsidP="00444987">
            <w:pPr>
              <w:rPr>
                <w:sz w:val="24"/>
                <w:szCs w:val="24"/>
              </w:rPr>
            </w:pPr>
            <w:r w:rsidRPr="00AB5817">
              <w:rPr>
                <w:sz w:val="24"/>
                <w:szCs w:val="24"/>
              </w:rPr>
              <w:t xml:space="preserve">Кол-во </w:t>
            </w:r>
            <w:r w:rsidR="00C63FBB" w:rsidRPr="00AB5817">
              <w:rPr>
                <w:sz w:val="24"/>
                <w:szCs w:val="24"/>
                <w:vertAlign w:val="subscript"/>
              </w:rPr>
              <w:t>час</w:t>
            </w:r>
            <w:r w:rsidRPr="00AB5817">
              <w:rPr>
                <w:sz w:val="24"/>
                <w:szCs w:val="24"/>
                <w:vertAlign w:val="subscript"/>
              </w:rPr>
              <w:t>/год</w:t>
            </w:r>
            <w:r w:rsidRPr="00AB5817">
              <w:rPr>
                <w:sz w:val="24"/>
                <w:szCs w:val="24"/>
              </w:rPr>
              <w:t xml:space="preserve"> – </w:t>
            </w:r>
            <w:r w:rsidR="00CB6E66" w:rsidRPr="00AB5817">
              <w:rPr>
                <w:sz w:val="24"/>
                <w:szCs w:val="24"/>
              </w:rPr>
              <w:t>рабочее время в год</w:t>
            </w:r>
            <w:r w:rsidRPr="00AB5817">
              <w:rPr>
                <w:sz w:val="24"/>
                <w:szCs w:val="24"/>
              </w:rPr>
              <w:t xml:space="preserve"> при 36 </w:t>
            </w:r>
            <w:r w:rsidR="00CB6E66" w:rsidRPr="00AB5817">
              <w:rPr>
                <w:sz w:val="24"/>
                <w:szCs w:val="24"/>
              </w:rPr>
              <w:t xml:space="preserve">часовой </w:t>
            </w:r>
            <w:r w:rsidRPr="00AB5817">
              <w:rPr>
                <w:sz w:val="24"/>
                <w:szCs w:val="24"/>
              </w:rPr>
              <w:t xml:space="preserve"> неделе;</w:t>
            </w:r>
          </w:p>
          <w:p w:rsidR="00444987" w:rsidRPr="00444987" w:rsidRDefault="00444987" w:rsidP="00E6458D">
            <w:pPr>
              <w:rPr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количество часов работы лектора;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Нзп</w:t>
            </w:r>
            <w:r w:rsidRPr="00242D8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- начисление страховых взносов на оплату труда лектора;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Сбi - стоимость проезда i-го направления;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Стi – стоимость материального запаса i-го наименования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8A1CB1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региональных проектов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ХХ.Х.ХХ.51140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условий для оказания медицинской помощи в рамках регионального проекта Ненецкого автономного округа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обеспечивающего достижение целей, показателей и результатов подпрограммы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и управление развитием отрасли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 Российской Федерации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Развитие здравоохранения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созданием единого цифрового контура в здравоохранении на основе единой государственной информационной системы здравоохранения (ЕГИСЗ) с целью внедрения в медицинских организациях государственной и муниципальной систем здравоохранения медицинских информационных систем, соответствующих требованиям Минздрава России и реализации государственных информационных систем в сфере здравоохранения, соответствующих требованиям Минздрава России, обеспечивающих информационное взаимодействие с подсистемами ЕГИСЗ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реализации регионального проекта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доля медицинских организаций государственной системы здравоохранения, использующих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медицинские информационные системы для организации и оказания медицинской помощи гражданам, обеспечивающих информационное взаимодействие с ЕГИСЗ.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(Сопр x 12) + (Мзi x Ст) + (Осi x Ст),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Сопр - сопровождение и доработка РМИС;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8A1CB1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оборудованием региональных сосудистых центров и первичных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сосудистых отделений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ХХ.Х.ХХ.51920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условий для оказания медицинской помощи в рамках регионального проекта Ненецкого автономного округа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Борьба с сердечно-сосудистыми 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заболеваниями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обеспечивающего достижение целей, показателей и результатов подпрограммы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Совершенствование оказания медицинской помощи, включая профилактику заболеваний и формирование здорового образа жизни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 Российской Федерации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Развитие здравоохранения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переоснащение (дооснащение) медицинским оборудованием региональные сосудистые центры и первичные сосудистые отделения в субъектах Российской Федерации, в рамках регионального проекта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Борьба с сердечно-сосудистыми заболеваниями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приобретенного оборудования.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Осi x Ст,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единицу.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8A1CB1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ХХ.Х.ХХ.51900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условий для оказания медицинской помощи в рамках регионального проекта Ненецкого автономного округа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Борьба с онкологическими заболеваниями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обеспечивающего достижение целей, показателей и результатов подпрограммы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Совершенствование оказания медицинской помощи, включая профилактику заболеваний и формирование здорового образа жизни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 Российской Федерации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Развитие здравоохранения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медицинских изделий для переоснащения отделения, расположенного на базе ГБУЗ НАО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Ненецкая окружная больница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 xml:space="preserve">, оказывающего медицинскую помощь больным с онкологическими заболеваниями в рамках регионального проекта 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Борьба с онкологическими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заболеваниями</w:t>
            </w:r>
            <w:r w:rsidR="00E6458D" w:rsidRPr="00242D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приобретенного оборудования.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Осi x Ст,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8A1CB1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Организация, подготовка и проведение акций, вечеров, праздников и других мероприятий для семей и детей, находящихся в социально опасном положении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ХХ.Х.ХХ.7Р080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профилактики безнадзорности и правонарушений несовершеннолетних.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приобретением услуг по организации мероприятий для семей и детей, находящихся в социально опасном положении, приобретением материальных запасов и основных средств.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проведенных мероприятий.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(Услi x К) + (Мзi x Ст) + (Осi x Ст),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 - услуга по организации мероприятия;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8A1CB1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граждан старшего поколения в интеллектуально-творческих конкурсах межрегионального и всероссийского уровней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ХХ.Х.ХХ.7B050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проездом и проживанием граждан старшего поколения, расходы на приобретение материальных запасов и основных средств.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принявших участие в мероприятиях.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(Сбi x К) + (Cпр x Д x К) + (Мзi x Ст) + (Осi x Ст),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Сб - стоимость проезда i-го направления;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Спр - стоимость проживания за сутки;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 - количество дней;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</w:t>
            </w: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8A1CB1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несовершеннолетних, находящихся в трудной жизненной ситуации и нуждающихся в социальной реабилитации в условиях стационара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ХХ.Х.ХХ.7С700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оказания социальных услуг.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проездом несовершеннолетних, находящихся в трудной жизненной ситуации, и сопровождающих их лиц.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направленных на реабилитацию.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(Сбi x К) + (Cпр x Д),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Сб - стоимость проезда i-го направления;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К - количество человек;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Спр - стоимость проживания;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 - количество дней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bottom w:val="single" w:sz="4" w:space="0" w:color="auto"/>
            </w:tcBorders>
          </w:tcPr>
          <w:p w:rsidR="00F044F0" w:rsidRPr="00242D82" w:rsidRDefault="008A1CB1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ХХ.Х.ХХ.53650</w:t>
            </w:r>
          </w:p>
        </w:tc>
        <w:tc>
          <w:tcPr>
            <w:tcW w:w="8662" w:type="dxa"/>
            <w:tcBorders>
              <w:bottom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и качества первичной медико-санитарной помощи и медицинской помощи, оказываемой в сельской местности, рабочих поселках, поселках городского типа и малых городах с численностью населения до 50 тыс. человек.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Направления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приобретением основных средств.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закупленного медицинского оборудования в рамках реализации региональных программ модернизации первичного звена здравоохранения.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Vсубс = Осi x Ст, где: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</w:t>
            </w:r>
          </w:p>
        </w:tc>
      </w:tr>
      <w:tr w:rsidR="00F044F0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FC7C4D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FC7C4D" w:rsidRDefault="00F044F0" w:rsidP="00E6458D">
            <w:pPr>
              <w:pStyle w:val="ConsPlusNorma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FC7C4D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F044F0" w:rsidRPr="00FC7C4D" w:rsidRDefault="00F044F0" w:rsidP="00E6458D">
            <w:pPr>
              <w:pStyle w:val="ConsPlusNorma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F044F0" w:rsidRPr="00242D82" w:rsidTr="00AB5817">
        <w:tc>
          <w:tcPr>
            <w:tcW w:w="510" w:type="dxa"/>
            <w:tcBorders>
              <w:top w:val="single" w:sz="4" w:space="0" w:color="auto"/>
            </w:tcBorders>
          </w:tcPr>
          <w:p w:rsidR="00F044F0" w:rsidRPr="00242D82" w:rsidRDefault="008A1CB1" w:rsidP="00AB58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58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44F0"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приобретение основных средств</w:t>
            </w:r>
          </w:p>
        </w:tc>
        <w:tc>
          <w:tcPr>
            <w:tcW w:w="1874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ХХ.Х.ХХ.70140</w:t>
            </w:r>
          </w:p>
        </w:tc>
        <w:tc>
          <w:tcPr>
            <w:tcW w:w="8662" w:type="dxa"/>
            <w:tcBorders>
              <w:top w:val="single" w:sz="4" w:space="0" w:color="auto"/>
            </w:tcBorders>
          </w:tcPr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создание условий для обеспечения оказания социальных услуг (в социальной или медицинской сферах).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2.1) расходы на разработку и экспертизу (проверку) проектной сметной документации и локальных сметных расчетов;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2.2)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2.3) Расходы на осуществление строительного контроля и авторского надзора;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2.4) Расходы на проведение обследования технического состояния недвижимого имущества, закрепленного за учреждением или приобретенного им за счет средств, выделенных учреждению на приобретение такого имущества.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3. Результатом предоставления целевой субсидии является количество отремонтированных объектов (квадратных метров) недвижимого имущества.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Vсубс= SUMM СтЭкспi + SUMM CтРемi + SUMM CтКонтрi + SUMM СтОбслi, где: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СтЭкспi - расходы на разработку и экспертизу (проверку) проектной сметной документации и локальных сметных расчетов i-го объекта;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CтРемi -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 i-го объекта;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CтКонтрi - расходы на осуществление строительного контроля и авторского надзора i-го объекта;</w:t>
            </w:r>
          </w:p>
          <w:p w:rsidR="00F044F0" w:rsidRPr="00242D82" w:rsidRDefault="00F044F0" w:rsidP="00E645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2D82">
              <w:rPr>
                <w:sz w:val="24"/>
                <w:szCs w:val="24"/>
              </w:rPr>
              <w:t>СтОбслi - расходы на проведение обследования технического состояния недвижимого имущества, закрепленного за учреждением или приобретенного им за счет средств, выделенных учреждению на приобретение такого имущества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4F0" w:rsidRPr="00242D82" w:rsidTr="00AB5817">
        <w:tc>
          <w:tcPr>
            <w:tcW w:w="510" w:type="dxa"/>
          </w:tcPr>
          <w:p w:rsidR="00F044F0" w:rsidRPr="00242D82" w:rsidRDefault="00F044F0" w:rsidP="008A1C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58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проведение текущего и капитального ремонта</w:t>
            </w:r>
          </w:p>
        </w:tc>
        <w:tc>
          <w:tcPr>
            <w:tcW w:w="1874" w:type="dxa"/>
          </w:tcPr>
          <w:p w:rsidR="00F044F0" w:rsidRPr="00242D82" w:rsidRDefault="00F044F0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ХХ.Х.ХХ.70130</w:t>
            </w:r>
          </w:p>
        </w:tc>
        <w:tc>
          <w:tcPr>
            <w:tcW w:w="8662" w:type="dxa"/>
          </w:tcPr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оказания социальных услуг (в социальной или медицинской сферах).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2.1) расходы на разработку и экспертизу (проверку) проектной сметной документации и локальных сметных расчетов;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2.2)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2.3) Расходы на осуществление строительного контроля и авторского надзора.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отремонтированных объектов (квадратных метров) недвижимого имущества.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09A30C44" wp14:editId="4F1A401A">
                  <wp:extent cx="3489960" cy="251460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99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СтЭкспi - расходы на разработку и экспертизу (проверку) проектной сметной документации и локальных сметных расчетов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CтРемi -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 i-го объекта;</w:t>
            </w:r>
          </w:p>
          <w:p w:rsidR="00F044F0" w:rsidRPr="00242D82" w:rsidRDefault="00F044F0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CтКонтрi - расходы на осуществление строительного контроля и авторского надзора i-го объекта</w:t>
            </w:r>
          </w:p>
        </w:tc>
      </w:tr>
      <w:tr w:rsidR="00AB5817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C7C4D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C7C4D" w:rsidRDefault="00AB5817" w:rsidP="00E6458D">
            <w:pPr>
              <w:pStyle w:val="ConsPlusNorma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доступности и качества реабилитационных услуг для инвалидов и детей-инвалидов, а также по содействию их социальной интеграции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C7C4D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ХХ.Х.ХХ.7Д070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инвалидов и детей-инвалидов, а также по содействию их социальной интеграции.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проведение совещаний, «круглых столов», конференций, семинаров по проблемам социальной защищенности инвалидов и других маломобильных групп населения.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(Сусл x Об) + (Мзi x Ст) + (Осi x Ст), где: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 - количество услуг;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наименования;</w:t>
            </w:r>
          </w:p>
          <w:p w:rsidR="00AB5817" w:rsidRPr="00FC7C4D" w:rsidRDefault="00AB5817" w:rsidP="00E6458D">
            <w:pPr>
              <w:pStyle w:val="ConsPlusNorma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</w:t>
            </w:r>
          </w:p>
        </w:tc>
      </w:tr>
      <w:tr w:rsidR="00AB5817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Дооборудование государственных учреждений социального обслуживания населения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ХХ.Х.ХХ.7Д010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расходы, направленные на проведение комплекса работ по дооборудованию Учреждений социального обслуживания населения для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с учетом их особых потребностей.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(Сусл x Об) + (Мзi x Ст) + (Осi x Ст), где: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 - количество услуг;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i-го наименования;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Осi - основные средства i-го наименования;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 за единицу</w:t>
            </w:r>
          </w:p>
        </w:tc>
      </w:tr>
      <w:tr w:rsidR="00AB5817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Мероприятие «День пожилого человека»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ХХ.Х.ХХ.7В080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Направление расходования средств: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торжественного вечера, посвященного Дню пожилого человека.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мероприятиях.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(Сусл x Об) + (Мзi x Ст), где: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 - количество услуг;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(основное средство) i-го наименования;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</w:t>
            </w:r>
          </w:p>
        </w:tc>
      </w:tr>
      <w:tr w:rsidR="00AB5817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Мероприятие «Новый год»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ХХ.Х.ХХ.7В090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граждан старшего поколения.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торжественного вечера, посвященного празднику «Новый год».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граждан, которые приняли участие в мероприятиях.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Vсубс = (Сусл x Об) + (Мзi x Ст), где: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Сусл - стоимость услуги;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Об - количество услуг;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Мзi - материальные запасы (основное средство) i-го наименования;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Ст - стоимость</w:t>
            </w:r>
          </w:p>
        </w:tc>
      </w:tr>
      <w:tr w:rsidR="00AB5817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AB5817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проектной документации и выполнение работ по сносу (демонтажу) зданий, сооружений и объектов незавершенного строительства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AB5817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ХХ.Х.ХХ.70170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оказания социальных услуг (в социальной или медицинской сферах).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расходы окружного бюджета на разработку проектной документации и выполнение работ по сносу (демонтажу) зданий, сооружений и объектов незавершенного строительства.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снесенных (демонтированных) объектов зданий, сооружений и объектов незавершенного строительства.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</w:rPr>
              <w:drawing>
                <wp:inline distT="0" distB="0" distL="0" distR="0" wp14:anchorId="35EE0FA8" wp14:editId="08DB74A1">
                  <wp:extent cx="2705100" cy="266700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СтЭкспi - расходы на разработку и экспертизу (проверку) проектной сметной документации и локальных сметных расчетов i-го объекта;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CтРемi -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 i-го объекта;</w:t>
            </w:r>
          </w:p>
          <w:p w:rsidR="00AB5817" w:rsidRPr="00AB5817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CтКонтрi - расходы на осуществление строительного контроля и авторского надзора i-го объекта</w:t>
            </w:r>
          </w:p>
        </w:tc>
      </w:tr>
      <w:tr w:rsidR="00AB5817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Субсидии бюджетным </w:t>
            </w: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учреждениям на мероприятия в сфере информатизации здравоохранения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ХХ.Х.ХХ.76800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Цель: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обеспечение условий для оказания медицинской помощи в части поддержания материальной-технической базы медицинских орг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низаций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Направления расходования средств: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 обеспечение функционирования информационно-технологической инфраструктуры центра обработки данных и защищенной сети передачи;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2) техническое и информационное сопровождение прикладных информационных систем управления здравоохранения, обеспечение их взаимодействия с федеральным сегментом единой государственной информационной системы здравоохранения;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3) развитие и обеспечение функционирования телемедицинской сети Ненецкого автономного округа;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4) обеспечение защиты конфиденциальной информации и персональных данных, в том числе программных и аппаратных средств криптографической защиты в государственных учреждениях здравоохранения Ненецкого автономного округа;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5) создание структурированных кабельных сетей;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6) приобретением компьютерной техники и комплектующих.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Результатом предоставления целевой субсидии является соблюдение действующего законодательства Российской Федерации в сфере информационной безопасности, внедрение цифровой обработки данных проводимых исследований и их хранение, поддержание в работоспособном состоянии информационной инфраструктуры медицинской организации.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Методика расчета объема целевой субсидии: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Vсубс = SUMM (Прi x Cтi) + SUMM (Мзi x Стi) + SUMM (Осi x Стi) + SUMM (Услi x Стi), где: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 - программное обеспечение i-го наименования;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Мзi - материальные запасы i-го наименования;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Осi - основные средства i-го наименования;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Услi - услуги в сфере информатизации i-го наименования;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FE4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Стi - стоимость за единицу i-го наименования</w:t>
            </w:r>
          </w:p>
        </w:tc>
      </w:tr>
      <w:tr w:rsidR="00AB5817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организацию проезда граждан к месту оказания специализированной медицинской помощи в сопровождении медицинских работников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ХХ.Х.ХХ.76320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1. Цель: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организация проезда граждан к месту оказания специализированной медицинской помощи в сопровождении медицинских работников туда и обратно.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оплата транспортных услуг по проезду к месту оказания специализированной медицинской помощи гражданину и сопровождающему его медицинскому работнику в медицинские организации, расположенные за пределами Ненецкого автономного округа туда и обратно.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случаев организации проезда граждан в сопровождении медицинских работников туда и обратно.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211508CC" wp14:editId="3EFF3A53">
                  <wp:extent cx="2819400" cy="251460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kчел - количество человек, направляемых к месту оказания специализированной медицинской помощи в медицинские организации, расположенные за пределами Ненецкого автономного округа, по жизненным показаниям;</w:t>
            </w:r>
          </w:p>
          <w:p w:rsidR="00AB5817" w:rsidRPr="00242D82" w:rsidRDefault="00AB5817" w:rsidP="00E64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kмед.раб - количество медицинских работников сопровождающих граждан в медицинские организации, расположенные за пределами Ненецкого автономного округа;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r w:rsidRPr="00242D82">
              <w:rPr>
                <w:rFonts w:ascii="Times New Roman" w:hAnsi="Times New Roman" w:cs="Times New Roman"/>
                <w:sz w:val="24"/>
                <w:szCs w:val="24"/>
              </w:rPr>
              <w:t>Ср - средняя стоимость авиабилета туда и обратно</w:t>
            </w:r>
          </w:p>
        </w:tc>
      </w:tr>
      <w:tr w:rsidR="00AB5817" w:rsidRPr="00242D82" w:rsidTr="00AB5817">
        <w:tblPrEx>
          <w:tblBorders>
            <w:insideH w:val="nil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  <w:r w:rsidRPr="00AB58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проведению массового обследования новорождённых на врождённые и (или) наследственные заболевания (расширенный неонатальный скрининг)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FE43CA" w:rsidRDefault="00AB5817" w:rsidP="00E6458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ХХ.Х.ХХ.</w:t>
            </w:r>
            <w:r w:rsidRPr="00EA4961">
              <w:t xml:space="preserve"> </w:t>
            </w: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R3850</w:t>
            </w:r>
          </w:p>
        </w:tc>
        <w:tc>
          <w:tcPr>
            <w:tcW w:w="8662" w:type="dxa"/>
            <w:tcBorders>
              <w:top w:val="single" w:sz="4" w:space="0" w:color="auto"/>
              <w:bottom w:val="single" w:sz="4" w:space="0" w:color="auto"/>
            </w:tcBorders>
          </w:tcPr>
          <w:p w:rsidR="00AB5817" w:rsidRPr="00EA4961" w:rsidRDefault="00AB5817" w:rsidP="009762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1.Цель:</w:t>
            </w:r>
          </w:p>
          <w:p w:rsidR="00AB5817" w:rsidRPr="00EA4961" w:rsidRDefault="00AB5817" w:rsidP="009762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снижение младенческой смертности посредством реализации мероприятий массового обследования новорожденных на врожденные и (или) наследственные заболевания в рамках расширенного неонатального скрининга</w:t>
            </w:r>
          </w:p>
          <w:p w:rsidR="00AB5817" w:rsidRPr="00EA4961" w:rsidRDefault="00AB5817" w:rsidP="009762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2. Направление расходования средств:</w:t>
            </w:r>
          </w:p>
          <w:p w:rsidR="00AB5817" w:rsidRPr="00EA4961" w:rsidRDefault="00AB5817" w:rsidP="009762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оплата услуг на проведение обследований новорождённых на врождённые и (или) наследственные заболевания (расширенным неонатальным скринингом)</w:t>
            </w:r>
          </w:p>
          <w:p w:rsidR="00AB5817" w:rsidRPr="00EA4961" w:rsidRDefault="00AB5817" w:rsidP="009762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 количество проведенных обследований новорождённых на врождённые и (или) наследственные заболевания (расширенным неонатальным скринингом)</w:t>
            </w:r>
          </w:p>
          <w:p w:rsidR="00AB5817" w:rsidRPr="00EA4961" w:rsidRDefault="00AB5817" w:rsidP="00EA4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4. Методика расчета объема целевой субсидии:</w:t>
            </w:r>
          </w:p>
          <w:p w:rsidR="00AB5817" w:rsidRPr="00EA4961" w:rsidRDefault="00AB5817" w:rsidP="00EA4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AB5817" w:rsidRPr="00EA4961" w:rsidRDefault="00AB5817" w:rsidP="00EA4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Default="00AB5817" w:rsidP="00EA4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субс=Куслуг х Сус, где:</w:t>
            </w:r>
          </w:p>
          <w:p w:rsidR="00AB5817" w:rsidRPr="00EA4961" w:rsidRDefault="00AB5817" w:rsidP="00EA4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817" w:rsidRPr="00EA4961" w:rsidRDefault="00AB5817" w:rsidP="00EA4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Vсубс - общий размер субсидии;</w:t>
            </w:r>
          </w:p>
          <w:p w:rsidR="00AB5817" w:rsidRPr="00EA4961" w:rsidRDefault="00AB5817" w:rsidP="00EA4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Куслуг - количество услуг;</w:t>
            </w:r>
          </w:p>
          <w:p w:rsidR="00AB5817" w:rsidRPr="00FE43CA" w:rsidRDefault="00AB5817" w:rsidP="00E6458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961">
              <w:rPr>
                <w:rFonts w:ascii="Times New Roman" w:hAnsi="Times New Roman" w:cs="Times New Roman"/>
                <w:sz w:val="24"/>
                <w:szCs w:val="24"/>
              </w:rPr>
              <w:t>Сус - стоимость 1 услуги</w:t>
            </w:r>
          </w:p>
        </w:tc>
      </w:tr>
    </w:tbl>
    <w:p w:rsidR="00F044F0" w:rsidRPr="00242D82" w:rsidRDefault="00F044F0" w:rsidP="00F044F0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  <w:r w:rsidRPr="00242D82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5D5E98" w:rsidRDefault="005D5E98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  <w:sectPr w:rsidR="005D5E98" w:rsidSect="00285EBE">
          <w:pgSz w:w="16838" w:h="11905" w:orient="landscape"/>
          <w:pgMar w:top="706" w:right="1134" w:bottom="1701" w:left="1701" w:header="680" w:footer="0" w:gutter="0"/>
          <w:pgNumType w:start="1" w:chapStyle="3"/>
          <w:cols w:space="720"/>
          <w:titlePg/>
          <w:docGrid w:linePitch="272"/>
        </w:sectPr>
      </w:pPr>
    </w:p>
    <w:p w:rsidR="005D5E98" w:rsidRPr="005D5E98" w:rsidRDefault="005D5E98" w:rsidP="005D5E98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5D5E98">
        <w:rPr>
          <w:sz w:val="26"/>
          <w:szCs w:val="26"/>
        </w:rPr>
        <w:lastRenderedPageBreak/>
        <w:t>Приложение 2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к Положению о порядке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и условиях предоставления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из окружного бюджета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государственным бюджетным учреждениям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Ненецкого автономного округа,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подведомственным Департаменту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здравоохранения, труда и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социальной защиты населения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Ненецкого автономного округа,</w:t>
      </w:r>
    </w:p>
    <w:p w:rsidR="005D5E98" w:rsidRPr="005D5E98" w:rsidRDefault="005D5E98" w:rsidP="005D5E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D5E98">
        <w:rPr>
          <w:sz w:val="26"/>
          <w:szCs w:val="26"/>
        </w:rPr>
        <w:t>субсидий на иные цели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5E98">
        <w:rPr>
          <w:b/>
          <w:bCs/>
        </w:rPr>
        <w:t>Заявка N ___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5E98">
        <w:rPr>
          <w:b/>
          <w:bCs/>
        </w:rPr>
        <w:t>к проекту закона Ненецкого автономного округа "Об окружном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5E98">
        <w:rPr>
          <w:b/>
          <w:bCs/>
        </w:rPr>
        <w:t>бюджете на 20__ год и на плановый период 20__ и 20__ годов"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5E98">
        <w:rPr>
          <w:b/>
          <w:bCs/>
        </w:rPr>
        <w:t>(на внесение изменений в закон Ненецкого автономного округа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5E98">
        <w:rPr>
          <w:b/>
          <w:bCs/>
        </w:rPr>
        <w:t>"Об окружном бюджете на 20__ год и на плановый период 20__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5E98">
        <w:rPr>
          <w:b/>
          <w:bCs/>
        </w:rPr>
        <w:t>и 20__ годов")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</w:pP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</w:pPr>
      <w:r w:rsidRPr="005D5E98">
        <w:t>Главный распорядитель бюджетных средств ____________________________________________________________________________</w:t>
      </w:r>
    </w:p>
    <w:p w:rsidR="005D5E98" w:rsidRPr="005D5E98" w:rsidRDefault="005D5E98" w:rsidP="005D5E98">
      <w:pPr>
        <w:autoSpaceDE w:val="0"/>
        <w:autoSpaceDN w:val="0"/>
        <w:adjustRightInd w:val="0"/>
        <w:spacing w:before="200"/>
        <w:ind w:firstLine="540"/>
        <w:jc w:val="both"/>
      </w:pPr>
      <w:r w:rsidRPr="005D5E98">
        <w:t>1) для проекта бюджета на очередной финансовый год и на плановый период</w:t>
      </w:r>
    </w:p>
    <w:p w:rsidR="005D5E98" w:rsidRPr="005D5E98" w:rsidRDefault="005D5E98" w:rsidP="005D5E98">
      <w:pPr>
        <w:autoSpaceDE w:val="0"/>
        <w:autoSpaceDN w:val="0"/>
        <w:adjustRightInd w:val="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454"/>
        <w:gridCol w:w="454"/>
        <w:gridCol w:w="454"/>
        <w:gridCol w:w="907"/>
        <w:gridCol w:w="454"/>
        <w:gridCol w:w="1417"/>
        <w:gridCol w:w="1417"/>
        <w:gridCol w:w="1417"/>
        <w:gridCol w:w="2948"/>
      </w:tblGrid>
      <w:tr w:rsidR="005D5E98" w:rsidRPr="005D5E98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Наименование ЦСР</w:t>
            </w:r>
          </w:p>
        </w:tc>
        <w:tc>
          <w:tcPr>
            <w:tcW w:w="2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КБК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Плановый период (в тыс. рублей)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Примечание (краткое описание)</w:t>
            </w:r>
          </w:p>
        </w:tc>
      </w:tr>
      <w:tr w:rsidR="005D5E98" w:rsidRPr="005D5E98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Гл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Рз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Пр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ЦСР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Очередной финансовый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1 год планового 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2 год планового периода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</w:tr>
      <w:tr w:rsidR="005D5E98" w:rsidRPr="005D5E98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</w:tr>
      <w:tr w:rsidR="005D5E98" w:rsidRPr="005D5E98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  <w:r w:rsidRPr="005D5E98"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</w:tr>
    </w:tbl>
    <w:p w:rsidR="005D5E98" w:rsidRPr="005D5E98" w:rsidRDefault="005D5E98" w:rsidP="005D5E98">
      <w:pPr>
        <w:autoSpaceDE w:val="0"/>
        <w:autoSpaceDN w:val="0"/>
        <w:adjustRightInd w:val="0"/>
      </w:pPr>
    </w:p>
    <w:p w:rsidR="005D5E98" w:rsidRPr="005D5E98" w:rsidRDefault="005D5E98" w:rsidP="005D5E98">
      <w:pPr>
        <w:autoSpaceDE w:val="0"/>
        <w:autoSpaceDN w:val="0"/>
        <w:adjustRightInd w:val="0"/>
        <w:ind w:firstLine="540"/>
        <w:jc w:val="both"/>
      </w:pPr>
      <w:r w:rsidRPr="005D5E98">
        <w:t>2) для внесения изменений в закон об окружном бюджете на очередной год и на плановый период</w:t>
      </w:r>
    </w:p>
    <w:p w:rsidR="005D5E98" w:rsidRPr="005D5E98" w:rsidRDefault="005D5E98" w:rsidP="005D5E98">
      <w:pPr>
        <w:autoSpaceDE w:val="0"/>
        <w:autoSpaceDN w:val="0"/>
        <w:adjustRightInd w:val="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454"/>
        <w:gridCol w:w="454"/>
        <w:gridCol w:w="454"/>
        <w:gridCol w:w="907"/>
        <w:gridCol w:w="454"/>
        <w:gridCol w:w="1270"/>
        <w:gridCol w:w="1270"/>
        <w:gridCol w:w="1270"/>
        <w:gridCol w:w="1270"/>
        <w:gridCol w:w="1270"/>
        <w:gridCol w:w="1270"/>
        <w:gridCol w:w="1270"/>
      </w:tblGrid>
      <w:tr w:rsidR="005D5E98" w:rsidRPr="005D5E98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Наименование ЦСР</w:t>
            </w:r>
          </w:p>
        </w:tc>
        <w:tc>
          <w:tcPr>
            <w:tcW w:w="2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КБК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Учтено в законе на 20__ год, тыс. рублей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Поправки на 20__ год, тыс. рублей (+,-)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Учтено в законе на 20__ год, тыс. рублей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Поправки на 20__ год, тыс. рублей (+,-)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Учтено в законе на 20__ год, тыс. рублей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Поправки на 20__ год, тыс. рублей (+,-)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Примечание (краткое описание)</w:t>
            </w:r>
          </w:p>
        </w:tc>
      </w:tr>
      <w:tr w:rsidR="005D5E98" w:rsidRPr="005D5E98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Гл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Рз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Пр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ЦСР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ВР</w:t>
            </w: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</w:tr>
      <w:tr w:rsidR="005D5E98" w:rsidRPr="005D5E98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</w:tr>
      <w:tr w:rsidR="005D5E98" w:rsidRPr="005D5E98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  <w:r w:rsidRPr="005D5E98">
              <w:lastRenderedPageBreak/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</w:pPr>
          </w:p>
        </w:tc>
      </w:tr>
    </w:tbl>
    <w:p w:rsidR="005D5E98" w:rsidRPr="005D5E98" w:rsidRDefault="005D5E98" w:rsidP="005D5E98">
      <w:pPr>
        <w:autoSpaceDE w:val="0"/>
        <w:autoSpaceDN w:val="0"/>
        <w:adjustRightInd w:val="0"/>
      </w:pP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  <w:r w:rsidRPr="005D5E98">
        <w:t>Руководитель                  ______________   ____________________________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  <w:r w:rsidRPr="005D5E98">
        <w:t xml:space="preserve">                                 (подпись)                 (ФИО)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  <w:r w:rsidRPr="005D5E98">
        <w:t>Исполнитель                   ______________   ____________________________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  <w:r w:rsidRPr="005D5E98">
        <w:t xml:space="preserve">                                 (подпись)                 (ФИО)</w:t>
      </w:r>
    </w:p>
    <w:p w:rsidR="005D5E98" w:rsidRPr="005D5E98" w:rsidRDefault="005D5E98" w:rsidP="005D5E98">
      <w:pPr>
        <w:autoSpaceDE w:val="0"/>
        <w:autoSpaceDN w:val="0"/>
        <w:adjustRightInd w:val="0"/>
      </w:pPr>
    </w:p>
    <w:p w:rsidR="005D5E98" w:rsidRPr="005D5E98" w:rsidRDefault="005D5E98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  <w:sectPr w:rsidR="005D5E98" w:rsidRPr="005D5E98" w:rsidSect="00285EBE">
          <w:pgSz w:w="16838" w:h="11905" w:orient="landscape"/>
          <w:pgMar w:top="706" w:right="1134" w:bottom="1701" w:left="1701" w:header="680" w:footer="0" w:gutter="0"/>
          <w:pgNumType w:start="1" w:chapStyle="3"/>
          <w:cols w:space="720"/>
          <w:titlePg/>
          <w:docGrid w:linePitch="272"/>
        </w:sectPr>
      </w:pP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  <w:outlineLvl w:val="0"/>
      </w:pPr>
      <w:r w:rsidRPr="005D5E98">
        <w:lastRenderedPageBreak/>
        <w:t>Приложение 3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к Положению о порядке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и условиях предоставления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из окружного бюджета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государственным бюджетным учреждениям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Ненецкого автономного округа,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подведомственным Департаменту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здравоохранения, труда и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социальной защиты населения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Ненецкого автономного округа,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right"/>
      </w:pPr>
      <w:r w:rsidRPr="005D5E98">
        <w:t>субсидий на иные цели</w:t>
      </w:r>
    </w:p>
    <w:p w:rsidR="005D5E98" w:rsidRPr="005D5E98" w:rsidRDefault="005D5E98" w:rsidP="00B63E4E">
      <w:pPr>
        <w:autoSpaceDE w:val="0"/>
        <w:autoSpaceDN w:val="0"/>
        <w:adjustRightInd w:val="0"/>
        <w:ind w:left="567"/>
        <w:jc w:val="center"/>
      </w:pP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  <w:r w:rsidRPr="005D5E98">
        <w:t>Заявка N ___</w:t>
      </w: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  <w:r w:rsidRPr="005D5E98">
        <w:t>от "____" _______________ 20__ года</w:t>
      </w: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  <w:r w:rsidRPr="005D5E98">
        <w:t>о наличии у учреждения неисполненных обязательств, источником финансового</w:t>
      </w: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  <w:r w:rsidRPr="005D5E98">
        <w:t>обеспечения которых являются не использованные на 1 января текущего</w:t>
      </w: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  <w:r w:rsidRPr="005D5E98">
        <w:t>финансового года остатки субсидий и (или) средства от возврата</w:t>
      </w: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  <w:r w:rsidRPr="005D5E98">
        <w:t>___________________________________________________________________________</w:t>
      </w: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  <w:r w:rsidRPr="005D5E98">
        <w:t>(наименование учреждений, ИНН/КПП)</w:t>
      </w: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  <w:r w:rsidRPr="005D5E98">
        <w:t>___________________________________________________________________________</w:t>
      </w:r>
    </w:p>
    <w:p w:rsidR="005D5E98" w:rsidRPr="005D5E98" w:rsidRDefault="005D5E98" w:rsidP="00B63E4E">
      <w:pPr>
        <w:autoSpaceDE w:val="0"/>
        <w:autoSpaceDN w:val="0"/>
        <w:adjustRightInd w:val="0"/>
        <w:jc w:val="center"/>
        <w:outlineLvl w:val="0"/>
      </w:pPr>
      <w:r w:rsidRPr="005D5E98">
        <w:t>(наименование субсидии)</w:t>
      </w:r>
    </w:p>
    <w:p w:rsidR="005D5E98" w:rsidRPr="005D5E98" w:rsidRDefault="005D5E98" w:rsidP="005D5E98">
      <w:pPr>
        <w:autoSpaceDE w:val="0"/>
        <w:autoSpaceDN w:val="0"/>
        <w:adjustRightInd w:val="0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3742"/>
        <w:gridCol w:w="1417"/>
      </w:tblGrid>
      <w:tr w:rsidR="005D5E98" w:rsidRPr="005D5E9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N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Основание для получения разрешения (причины несвоевременного использования)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Целевое назначение расходов за счет разрешенного к использованию остатка целевой субсидии (наименование мероприятия)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Сумма расходов (руб.)</w:t>
            </w:r>
          </w:p>
        </w:tc>
      </w:tr>
      <w:tr w:rsidR="005D5E98" w:rsidRPr="005D5E9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</w:tr>
      <w:tr w:rsidR="005D5E98" w:rsidRPr="005D5E9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</w:tr>
      <w:tr w:rsidR="005D5E98" w:rsidRPr="005D5E9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  <w:r w:rsidRPr="005D5E98">
              <w:t>Всего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98" w:rsidRPr="005D5E98" w:rsidRDefault="005D5E98" w:rsidP="005D5E98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5D5E98" w:rsidRPr="005D5E98" w:rsidRDefault="005D5E98" w:rsidP="005D5E98">
      <w:pPr>
        <w:autoSpaceDE w:val="0"/>
        <w:autoSpaceDN w:val="0"/>
        <w:adjustRightInd w:val="0"/>
        <w:jc w:val="both"/>
      </w:pP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  <w:r w:rsidRPr="005D5E98">
        <w:t>Руководитель учреждения       ___________________   _______________________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  <w:r w:rsidRPr="005D5E98">
        <w:t xml:space="preserve">                                    (подпись)                 (ФИО)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  <w:r w:rsidRPr="005D5E98">
        <w:t>Главный бухгалтер             ___________________   _______________________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  <w:r w:rsidRPr="005D5E98">
        <w:t xml:space="preserve">                                    (подпись)                 (ФИО)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  <w:outlineLvl w:val="0"/>
      </w:pPr>
      <w:r w:rsidRPr="005D5E98">
        <w:t>Дата                             М.П</w:t>
      </w:r>
    </w:p>
    <w:p w:rsidR="005D5E98" w:rsidRPr="005D5E98" w:rsidRDefault="005D5E98" w:rsidP="005D5E98">
      <w:pPr>
        <w:autoSpaceDE w:val="0"/>
        <w:autoSpaceDN w:val="0"/>
        <w:adjustRightInd w:val="0"/>
        <w:jc w:val="both"/>
      </w:pPr>
    </w:p>
    <w:p w:rsidR="005D5E98" w:rsidRPr="005D5E98" w:rsidRDefault="005D5E98" w:rsidP="005D5E98">
      <w:pPr>
        <w:autoSpaceDE w:val="0"/>
        <w:autoSpaceDN w:val="0"/>
        <w:adjustRightInd w:val="0"/>
        <w:jc w:val="both"/>
      </w:pPr>
    </w:p>
    <w:p w:rsidR="00AE43D7" w:rsidRPr="005D5E98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0241CB" w:rsidRPr="005D5E98" w:rsidRDefault="000241CB" w:rsidP="00AB5817">
      <w:pPr>
        <w:tabs>
          <w:tab w:val="left" w:pos="993"/>
        </w:tabs>
        <w:autoSpaceDE w:val="0"/>
        <w:autoSpaceDN w:val="0"/>
        <w:adjustRightInd w:val="0"/>
        <w:rPr>
          <w:sz w:val="26"/>
          <w:szCs w:val="26"/>
        </w:rPr>
      </w:pPr>
    </w:p>
    <w:p w:rsidR="00393C6A" w:rsidRPr="005D5E98" w:rsidRDefault="00AE43D7" w:rsidP="00B02FF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5D5E98">
        <w:rPr>
          <w:sz w:val="26"/>
          <w:szCs w:val="26"/>
        </w:rPr>
        <w:lastRenderedPageBreak/>
        <w:t>___________</w:t>
      </w:r>
    </w:p>
    <w:sectPr w:rsidR="00393C6A" w:rsidRPr="005D5E98" w:rsidSect="00B63E4E">
      <w:pgSz w:w="11905" w:h="16838"/>
      <w:pgMar w:top="1134" w:right="706" w:bottom="1701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1B9" w:rsidRDefault="006C21B9">
      <w:r>
        <w:separator/>
      </w:r>
    </w:p>
  </w:endnote>
  <w:endnote w:type="continuationSeparator" w:id="0">
    <w:p w:rsidR="006C21B9" w:rsidRDefault="006C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E98" w:rsidRDefault="005D5E9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5D5E98" w:rsidRDefault="005D5E98">
    <w:pPr>
      <w:pStyle w:val="a7"/>
      <w:ind w:right="360"/>
    </w:pPr>
  </w:p>
  <w:p w:rsidR="005D5E98" w:rsidRDefault="005D5E9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E98" w:rsidRPr="002C5E0A" w:rsidRDefault="005D5E98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1B9" w:rsidRDefault="006C21B9">
      <w:r>
        <w:separator/>
      </w:r>
    </w:p>
  </w:footnote>
  <w:footnote w:type="continuationSeparator" w:id="0">
    <w:p w:rsidR="006C21B9" w:rsidRDefault="006C2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5D5E98" w:rsidRPr="005A7519" w:rsidRDefault="005D5E98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224757">
          <w:rPr>
            <w:noProof/>
            <w:sz w:val="18"/>
            <w:szCs w:val="18"/>
          </w:rPr>
          <w:t>4</w:t>
        </w:r>
        <w:r w:rsidRPr="005A7519">
          <w:rPr>
            <w:sz w:val="18"/>
            <w:szCs w:val="18"/>
          </w:rPr>
          <w:fldChar w:fldCharType="end"/>
        </w:r>
      </w:p>
    </w:sdtContent>
  </w:sdt>
  <w:p w:rsidR="005D5E98" w:rsidRDefault="005D5E9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5536976"/>
      <w:docPartObj>
        <w:docPartGallery w:val="Page Numbers (Top of Page)"/>
        <w:docPartUnique/>
      </w:docPartObj>
    </w:sdtPr>
    <w:sdtEndPr/>
    <w:sdtContent>
      <w:p w:rsidR="005D5E98" w:rsidRDefault="005D5E9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379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4965913"/>
      <w:docPartObj>
        <w:docPartGallery w:val="Page Numbers (Top of Page)"/>
        <w:docPartUnique/>
      </w:docPartObj>
    </w:sdtPr>
    <w:sdtEndPr/>
    <w:sdtContent>
      <w:p w:rsidR="005D5E98" w:rsidRDefault="006C21B9">
        <w:pPr>
          <w:pStyle w:val="a9"/>
          <w:jc w:val="center"/>
        </w:pPr>
      </w:p>
    </w:sdtContent>
  </w:sdt>
  <w:p w:rsidR="005D5E98" w:rsidRPr="00B7622B" w:rsidRDefault="005D5E98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BB3422"/>
    <w:multiLevelType w:val="hybridMultilevel"/>
    <w:tmpl w:val="DCBE1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9D0443"/>
    <w:multiLevelType w:val="hybridMultilevel"/>
    <w:tmpl w:val="F0C8E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2D55F5"/>
    <w:multiLevelType w:val="hybridMultilevel"/>
    <w:tmpl w:val="A5AAF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973B9"/>
    <w:multiLevelType w:val="hybridMultilevel"/>
    <w:tmpl w:val="1A326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1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EF67337"/>
    <w:multiLevelType w:val="hybridMultilevel"/>
    <w:tmpl w:val="4CFA6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0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3"/>
  </w:num>
  <w:num w:numId="6">
    <w:abstractNumId w:val="9"/>
  </w:num>
  <w:num w:numId="7">
    <w:abstractNumId w:val="6"/>
  </w:num>
  <w:num w:numId="8">
    <w:abstractNumId w:val="11"/>
  </w:num>
  <w:num w:numId="9">
    <w:abstractNumId w:val="4"/>
  </w:num>
  <w:num w:numId="10">
    <w:abstractNumId w:val="1"/>
  </w:num>
  <w:num w:numId="11">
    <w:abstractNumId w:val="13"/>
  </w:num>
  <w:num w:numId="12">
    <w:abstractNumId w:val="8"/>
  </w:num>
  <w:num w:numId="13">
    <w:abstractNumId w:val="2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070AA"/>
    <w:rsid w:val="000241CB"/>
    <w:rsid w:val="00024AAE"/>
    <w:rsid w:val="00032C7C"/>
    <w:rsid w:val="00037939"/>
    <w:rsid w:val="00037E71"/>
    <w:rsid w:val="00047D99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85581"/>
    <w:rsid w:val="0009037B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D3466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1F66"/>
    <w:rsid w:val="001B2D1C"/>
    <w:rsid w:val="001B432D"/>
    <w:rsid w:val="001B48F4"/>
    <w:rsid w:val="001C0A9A"/>
    <w:rsid w:val="001C1D98"/>
    <w:rsid w:val="001C390E"/>
    <w:rsid w:val="001C394F"/>
    <w:rsid w:val="001C3C1F"/>
    <w:rsid w:val="001C6DEE"/>
    <w:rsid w:val="001D2690"/>
    <w:rsid w:val="001D2F7E"/>
    <w:rsid w:val="001E1F5B"/>
    <w:rsid w:val="001F4BE3"/>
    <w:rsid w:val="001F6D02"/>
    <w:rsid w:val="00202A41"/>
    <w:rsid w:val="00206621"/>
    <w:rsid w:val="002108C8"/>
    <w:rsid w:val="002158A2"/>
    <w:rsid w:val="00223485"/>
    <w:rsid w:val="00224757"/>
    <w:rsid w:val="00236266"/>
    <w:rsid w:val="00242D82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6F0C"/>
    <w:rsid w:val="00277204"/>
    <w:rsid w:val="00285EBE"/>
    <w:rsid w:val="0028703B"/>
    <w:rsid w:val="002A2062"/>
    <w:rsid w:val="002A31A1"/>
    <w:rsid w:val="002A788A"/>
    <w:rsid w:val="002B6527"/>
    <w:rsid w:val="002C135C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3D3A"/>
    <w:rsid w:val="003167D4"/>
    <w:rsid w:val="00321550"/>
    <w:rsid w:val="00341FC1"/>
    <w:rsid w:val="003442F4"/>
    <w:rsid w:val="00346D64"/>
    <w:rsid w:val="003477D9"/>
    <w:rsid w:val="00347CA1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93E9D"/>
    <w:rsid w:val="00395FF1"/>
    <w:rsid w:val="00397AE3"/>
    <w:rsid w:val="003A05C5"/>
    <w:rsid w:val="003A08DA"/>
    <w:rsid w:val="003A11FB"/>
    <w:rsid w:val="003A1C10"/>
    <w:rsid w:val="003A2D4F"/>
    <w:rsid w:val="003A79A0"/>
    <w:rsid w:val="003B2193"/>
    <w:rsid w:val="003B4429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1D6B"/>
    <w:rsid w:val="00425061"/>
    <w:rsid w:val="0043266E"/>
    <w:rsid w:val="0043686A"/>
    <w:rsid w:val="004372D1"/>
    <w:rsid w:val="00441069"/>
    <w:rsid w:val="004439AE"/>
    <w:rsid w:val="0044451B"/>
    <w:rsid w:val="00444636"/>
    <w:rsid w:val="00444987"/>
    <w:rsid w:val="00445D6E"/>
    <w:rsid w:val="004534BF"/>
    <w:rsid w:val="00453869"/>
    <w:rsid w:val="00453C4F"/>
    <w:rsid w:val="00462ABA"/>
    <w:rsid w:val="004654AB"/>
    <w:rsid w:val="00470BA8"/>
    <w:rsid w:val="004711EC"/>
    <w:rsid w:val="00473CB5"/>
    <w:rsid w:val="004745B6"/>
    <w:rsid w:val="0047707C"/>
    <w:rsid w:val="00480BC7"/>
    <w:rsid w:val="004853A6"/>
    <w:rsid w:val="004871AA"/>
    <w:rsid w:val="004A29D9"/>
    <w:rsid w:val="004A4B2C"/>
    <w:rsid w:val="004A6619"/>
    <w:rsid w:val="004B0CBE"/>
    <w:rsid w:val="004B6A5C"/>
    <w:rsid w:val="004C0699"/>
    <w:rsid w:val="004C0E9F"/>
    <w:rsid w:val="004C3FB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4BF9"/>
    <w:rsid w:val="005C5FF3"/>
    <w:rsid w:val="005D5E98"/>
    <w:rsid w:val="005E345D"/>
    <w:rsid w:val="005F31FB"/>
    <w:rsid w:val="0060427D"/>
    <w:rsid w:val="00607BB7"/>
    <w:rsid w:val="0061016F"/>
    <w:rsid w:val="00611679"/>
    <w:rsid w:val="00613D7D"/>
    <w:rsid w:val="006150CE"/>
    <w:rsid w:val="00621F03"/>
    <w:rsid w:val="00622DAD"/>
    <w:rsid w:val="00627E24"/>
    <w:rsid w:val="00630A4E"/>
    <w:rsid w:val="00634F9E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641D8"/>
    <w:rsid w:val="00666EF3"/>
    <w:rsid w:val="00670EB2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1DCB"/>
    <w:rsid w:val="006C21B9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31727"/>
    <w:rsid w:val="00732852"/>
    <w:rsid w:val="0073491F"/>
    <w:rsid w:val="00746F87"/>
    <w:rsid w:val="0075556E"/>
    <w:rsid w:val="00756585"/>
    <w:rsid w:val="007610C3"/>
    <w:rsid w:val="00761994"/>
    <w:rsid w:val="007653A0"/>
    <w:rsid w:val="00770726"/>
    <w:rsid w:val="00771379"/>
    <w:rsid w:val="00772582"/>
    <w:rsid w:val="007730B1"/>
    <w:rsid w:val="00780289"/>
    <w:rsid w:val="00782222"/>
    <w:rsid w:val="0078301B"/>
    <w:rsid w:val="007936ED"/>
    <w:rsid w:val="0079513F"/>
    <w:rsid w:val="00797B49"/>
    <w:rsid w:val="007A4B79"/>
    <w:rsid w:val="007B5B73"/>
    <w:rsid w:val="007B6388"/>
    <w:rsid w:val="007B67EE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22EA7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03B6"/>
    <w:rsid w:val="00871F85"/>
    <w:rsid w:val="00882835"/>
    <w:rsid w:val="0088531A"/>
    <w:rsid w:val="00887D14"/>
    <w:rsid w:val="00897FAE"/>
    <w:rsid w:val="008A0EAF"/>
    <w:rsid w:val="008A1CB1"/>
    <w:rsid w:val="008A26EE"/>
    <w:rsid w:val="008A4C49"/>
    <w:rsid w:val="008A6C37"/>
    <w:rsid w:val="008B073C"/>
    <w:rsid w:val="008B6AD3"/>
    <w:rsid w:val="008C1BE9"/>
    <w:rsid w:val="008D115D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36ED8"/>
    <w:rsid w:val="00943835"/>
    <w:rsid w:val="00947FCC"/>
    <w:rsid w:val="009552CF"/>
    <w:rsid w:val="00957450"/>
    <w:rsid w:val="00960345"/>
    <w:rsid w:val="009650FB"/>
    <w:rsid w:val="009718E2"/>
    <w:rsid w:val="009762AB"/>
    <w:rsid w:val="0098251E"/>
    <w:rsid w:val="009838CE"/>
    <w:rsid w:val="00984AB2"/>
    <w:rsid w:val="00985A10"/>
    <w:rsid w:val="009872D2"/>
    <w:rsid w:val="00991CC9"/>
    <w:rsid w:val="009A149A"/>
    <w:rsid w:val="009A4588"/>
    <w:rsid w:val="009A7DF9"/>
    <w:rsid w:val="009B3113"/>
    <w:rsid w:val="009B5470"/>
    <w:rsid w:val="009C2710"/>
    <w:rsid w:val="009C3983"/>
    <w:rsid w:val="009D5E1B"/>
    <w:rsid w:val="009F0000"/>
    <w:rsid w:val="009F1C02"/>
    <w:rsid w:val="009F24BB"/>
    <w:rsid w:val="009F2CB9"/>
    <w:rsid w:val="00A01CA9"/>
    <w:rsid w:val="00A05B6C"/>
    <w:rsid w:val="00A061D7"/>
    <w:rsid w:val="00A15465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662D"/>
    <w:rsid w:val="00AA1EDF"/>
    <w:rsid w:val="00AA681C"/>
    <w:rsid w:val="00AB1096"/>
    <w:rsid w:val="00AB1ACA"/>
    <w:rsid w:val="00AB5817"/>
    <w:rsid w:val="00AC2454"/>
    <w:rsid w:val="00AC471C"/>
    <w:rsid w:val="00AC7178"/>
    <w:rsid w:val="00AD19BA"/>
    <w:rsid w:val="00AD258D"/>
    <w:rsid w:val="00AE2601"/>
    <w:rsid w:val="00AE43D7"/>
    <w:rsid w:val="00AE4E0D"/>
    <w:rsid w:val="00AF62D4"/>
    <w:rsid w:val="00AF7D6A"/>
    <w:rsid w:val="00B02C23"/>
    <w:rsid w:val="00B02FF5"/>
    <w:rsid w:val="00B07ADE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3E4E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A7016"/>
    <w:rsid w:val="00BB4B84"/>
    <w:rsid w:val="00BB55C0"/>
    <w:rsid w:val="00BB6B68"/>
    <w:rsid w:val="00BC0433"/>
    <w:rsid w:val="00BC0920"/>
    <w:rsid w:val="00BC1980"/>
    <w:rsid w:val="00BC32C2"/>
    <w:rsid w:val="00BD5BAC"/>
    <w:rsid w:val="00BE0099"/>
    <w:rsid w:val="00BE2DF6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4CC1"/>
    <w:rsid w:val="00C378C0"/>
    <w:rsid w:val="00C37F49"/>
    <w:rsid w:val="00C40D60"/>
    <w:rsid w:val="00C4223E"/>
    <w:rsid w:val="00C572C4"/>
    <w:rsid w:val="00C62049"/>
    <w:rsid w:val="00C63FBB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B1900"/>
    <w:rsid w:val="00CB43C1"/>
    <w:rsid w:val="00CB6E66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227B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B5670"/>
    <w:rsid w:val="00DC2302"/>
    <w:rsid w:val="00DC24F7"/>
    <w:rsid w:val="00DC58B8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373C"/>
    <w:rsid w:val="00DF4173"/>
    <w:rsid w:val="00E04378"/>
    <w:rsid w:val="00E058BA"/>
    <w:rsid w:val="00E0698B"/>
    <w:rsid w:val="00E138E0"/>
    <w:rsid w:val="00E1650E"/>
    <w:rsid w:val="00E2171E"/>
    <w:rsid w:val="00E3132E"/>
    <w:rsid w:val="00E31805"/>
    <w:rsid w:val="00E33D98"/>
    <w:rsid w:val="00E36EA0"/>
    <w:rsid w:val="00E40133"/>
    <w:rsid w:val="00E40CC2"/>
    <w:rsid w:val="00E40D2A"/>
    <w:rsid w:val="00E40D7D"/>
    <w:rsid w:val="00E46CD6"/>
    <w:rsid w:val="00E474C5"/>
    <w:rsid w:val="00E6073C"/>
    <w:rsid w:val="00E61F30"/>
    <w:rsid w:val="00E63DD2"/>
    <w:rsid w:val="00E6458D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4961"/>
    <w:rsid w:val="00EA5660"/>
    <w:rsid w:val="00EB2B59"/>
    <w:rsid w:val="00EC40AD"/>
    <w:rsid w:val="00ED696C"/>
    <w:rsid w:val="00ED69C8"/>
    <w:rsid w:val="00ED72D3"/>
    <w:rsid w:val="00EE1ABD"/>
    <w:rsid w:val="00EF0AC3"/>
    <w:rsid w:val="00EF29AB"/>
    <w:rsid w:val="00EF56AF"/>
    <w:rsid w:val="00F02C40"/>
    <w:rsid w:val="00F044F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7180D"/>
    <w:rsid w:val="00F8225E"/>
    <w:rsid w:val="00F86418"/>
    <w:rsid w:val="00F9297B"/>
    <w:rsid w:val="00FA6611"/>
    <w:rsid w:val="00FA66AB"/>
    <w:rsid w:val="00FA7492"/>
    <w:rsid w:val="00FB36DA"/>
    <w:rsid w:val="00FB792C"/>
    <w:rsid w:val="00FC7C4D"/>
    <w:rsid w:val="00FD3183"/>
    <w:rsid w:val="00FD350A"/>
    <w:rsid w:val="00FD4575"/>
    <w:rsid w:val="00FD55EA"/>
    <w:rsid w:val="00FE1476"/>
    <w:rsid w:val="00FE43CA"/>
    <w:rsid w:val="00FF2804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  <w:style w:type="paragraph" w:customStyle="1" w:styleId="ConsPlusTitlePage">
    <w:name w:val="ConsPlusTitlePage"/>
    <w:rsid w:val="00F044F0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EBD06910B7C0E3C31843239AC8AE325D7B32CCCA62B7EF81F4976C04F4B5518246FAFDCD1C8DF44B143CD01281C14D8ABC0A03C1776Y9D4L" TargetMode="External"/><Relationship Id="rId18" Type="http://schemas.openxmlformats.org/officeDocument/2006/relationships/hyperlink" Target="consultantplus://offline/ref=AEBD06910B7C0E3C31842C34BAE6B429D0BB73C9AB2774AF44162D9D18425F4F6320F69C94C1D84FE4138A5D2E494C82FFCFBF37097594BC8C0BDFYFD5L" TargetMode="External"/><Relationship Id="rId26" Type="http://schemas.openxmlformats.org/officeDocument/2006/relationships/image" Target="media/image5.wmf"/><Relationship Id="rId39" Type="http://schemas.openxmlformats.org/officeDocument/2006/relationships/image" Target="media/image18.wmf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34" Type="http://schemas.openxmlformats.org/officeDocument/2006/relationships/image" Target="media/image13.wmf"/><Relationship Id="rId42" Type="http://schemas.openxmlformats.org/officeDocument/2006/relationships/image" Target="media/image21.wmf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2F0451430C388B5D9D7019B5DB528CA06D14A8AD8752484C54E76D1CC6C4C4D9CA26980D8ADBA8D5779859F6B4A347C6361EE26F85431155DE8C0q8C2L" TargetMode="External"/><Relationship Id="rId17" Type="http://schemas.openxmlformats.org/officeDocument/2006/relationships/hyperlink" Target="consultantplus://offline/ref=AEBD06910B7C0E3C31842C34BAE6B429D0BB73C9AB2774AF44162D9D18425F4F6320F69C94C1D84FE41388532E494C82FFCFBF37097594BC8C0BDFYFD5L" TargetMode="External"/><Relationship Id="rId25" Type="http://schemas.openxmlformats.org/officeDocument/2006/relationships/image" Target="media/image4.wmf"/><Relationship Id="rId33" Type="http://schemas.openxmlformats.org/officeDocument/2006/relationships/image" Target="media/image12.wmf"/><Relationship Id="rId38" Type="http://schemas.openxmlformats.org/officeDocument/2006/relationships/image" Target="media/image17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EBD06910B7C0E3C31842C34BAE6B429D0BB73C9AB2774AF44162D9D18425F4F6320F69C94C1D84FE4128C5C2E494C82FFCFBF37097594BC8C0BDFYFD5L" TargetMode="External"/><Relationship Id="rId20" Type="http://schemas.openxmlformats.org/officeDocument/2006/relationships/footer" Target="footer1.xml"/><Relationship Id="rId29" Type="http://schemas.openxmlformats.org/officeDocument/2006/relationships/image" Target="media/image8.wmf"/><Relationship Id="rId41" Type="http://schemas.openxmlformats.org/officeDocument/2006/relationships/image" Target="media/image2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3.wmf"/><Relationship Id="rId32" Type="http://schemas.openxmlformats.org/officeDocument/2006/relationships/image" Target="media/image11.wmf"/><Relationship Id="rId37" Type="http://schemas.openxmlformats.org/officeDocument/2006/relationships/image" Target="media/image16.wmf"/><Relationship Id="rId40" Type="http://schemas.openxmlformats.org/officeDocument/2006/relationships/image" Target="media/image19.wm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EBD06910B7C0E3C31842C34BAE6B429D0BB73C9AB2774AF44162D9D18425F4F6320F69C94C1D84FE4128C5C2E494C82FFCFBF37097594BC8C0BDFYFD5L" TargetMode="External"/><Relationship Id="rId23" Type="http://schemas.openxmlformats.org/officeDocument/2006/relationships/image" Target="media/image2.wmf"/><Relationship Id="rId28" Type="http://schemas.openxmlformats.org/officeDocument/2006/relationships/image" Target="media/image7.wmf"/><Relationship Id="rId36" Type="http://schemas.openxmlformats.org/officeDocument/2006/relationships/image" Target="media/image15.wmf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19" Type="http://schemas.openxmlformats.org/officeDocument/2006/relationships/header" Target="header2.xml"/><Relationship Id="rId31" Type="http://schemas.openxmlformats.org/officeDocument/2006/relationships/image" Target="media/image10.wmf"/><Relationship Id="rId44" Type="http://schemas.openxmlformats.org/officeDocument/2006/relationships/image" Target="media/image23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hyperlink" Target="consultantplus://offline/ref=AEBD06910B7C0E3C31842C34BAE6B429D0BB73C9AB2774AF44162D9D18425F4F6320F69C94C1D84FE4128C5C2E494C82FFCFBF37097594BC8C0BDFYFD5L" TargetMode="External"/><Relationship Id="rId22" Type="http://schemas.openxmlformats.org/officeDocument/2006/relationships/header" Target="header3.xml"/><Relationship Id="rId27" Type="http://schemas.openxmlformats.org/officeDocument/2006/relationships/image" Target="media/image6.wmf"/><Relationship Id="rId30" Type="http://schemas.openxmlformats.org/officeDocument/2006/relationships/image" Target="media/image9.wmf"/><Relationship Id="rId35" Type="http://schemas.openxmlformats.org/officeDocument/2006/relationships/image" Target="media/image14.wmf"/><Relationship Id="rId43" Type="http://schemas.openxmlformats.org/officeDocument/2006/relationships/image" Target="media/image2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6862A-C4D3-44FC-ADC6-BFE477C18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42</Pages>
  <Words>13820</Words>
  <Characters>78774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2022-02-28T10:54:00Z</cp:lastPrinted>
  <dcterms:created xsi:type="dcterms:W3CDTF">2022-12-19T11:34:00Z</dcterms:created>
  <dcterms:modified xsi:type="dcterms:W3CDTF">2022-12-19T11:34:00Z</dcterms:modified>
</cp:coreProperties>
</file>