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62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2FFE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 2022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E63288" w:rsidRDefault="007D20C6" w:rsidP="000C741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662FF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внесении изменения в пункт 1</w:t>
            </w:r>
            <w:r w:rsidR="00160D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E63288" w:rsidRDefault="002F0978" w:rsidP="000C741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r w:rsidR="00662FF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орядка</w:t>
            </w:r>
            <w:r w:rsidR="00B26619" w:rsidRPr="00B266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возмещения транспортных </w:t>
            </w:r>
          </w:p>
          <w:p w:rsidR="00E937B2" w:rsidRDefault="00B26619" w:rsidP="00E632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266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расходов и расходов на проживание </w:t>
            </w:r>
          </w:p>
          <w:p w:rsidR="00E937B2" w:rsidRDefault="00B26619" w:rsidP="00E632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266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гражданам пожилого возраста, принявшим </w:t>
            </w:r>
          </w:p>
          <w:p w:rsidR="00E937B2" w:rsidRDefault="00B26619" w:rsidP="00E632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266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участие</w:t>
            </w:r>
            <w:r w:rsidR="00E6328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266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мероприятиях, проводимых </w:t>
            </w:r>
          </w:p>
          <w:p w:rsidR="007D20C6" w:rsidRDefault="00B26619" w:rsidP="00E937B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266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территории Российской Федерации</w:t>
            </w: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285F98" w:rsidRDefault="00B26619" w:rsidP="005D0749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Подпрограммой 1 «Проведение мероприятий, направленных на активизацию деятельности, укрепление здоровья граждан старшего поколения, мероприятий</w:t>
      </w:r>
      <w:r w:rsidR="00E63288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преемственности поколений и </w:t>
      </w:r>
      <w:r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укрепления семейных ценностей» государственной программы «Старшее поколение Ненецкого автономного округа», утвержденной постановлением Администрации Ненецкого автономного округа </w:t>
      </w:r>
      <w:r w:rsidR="00647E59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03.11.2016 № 350-п,</w:t>
      </w:r>
      <w:r w:rsidR="006E0C7F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B26619" w:rsidRPr="00285F98" w:rsidRDefault="00662FFE" w:rsidP="005D07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285F98">
        <w:rPr>
          <w:rFonts w:ascii="Times New Roman" w:hAnsi="Times New Roman" w:cs="Times New Roman"/>
          <w:sz w:val="26"/>
          <w:szCs w:val="26"/>
        </w:rPr>
        <w:t> </w:t>
      </w:r>
      <w:r w:rsidR="008661FC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1</w:t>
      </w:r>
      <w:r w:rsidR="00FF4773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8661FC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орядка</w:t>
      </w:r>
      <w:r w:rsidR="00B26619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</w:t>
      </w:r>
      <w:r w:rsidR="00E63288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мещения транспортных расходов и </w:t>
      </w:r>
      <w:r w:rsidR="00B26619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расходов </w:t>
      </w:r>
      <w:r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B26619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проживание гражданам пожилог</w:t>
      </w:r>
      <w:r w:rsidR="00AD0611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возраста, принявшим участие в </w:t>
      </w:r>
      <w:r w:rsidR="00B26619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мероприятиях, проводимых на те</w:t>
      </w:r>
      <w:r w:rsidR="00645D9D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рритории Российской Федерации, </w:t>
      </w:r>
      <w:r w:rsidR="00390F9E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утвержденного</w:t>
      </w:r>
      <w:r w:rsidR="00B26619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</w:t>
      </w:r>
      <w:r w:rsidR="00B26619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зом Департамента здравоохранения, труда и социальной защиты населения Ненецкого автономного округа от 07.09.2018 </w:t>
      </w:r>
      <w:r w:rsidR="00FF4773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B26619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38</w:t>
      </w:r>
      <w:r w:rsidR="00E63288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4773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>(с изменениями, внесенными приказом Департамента здравоохранения, труда</w:t>
      </w:r>
      <w:r w:rsidR="008F0ACC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социальной защиты населения Н</w:t>
      </w:r>
      <w:r w:rsidR="00FF4773" w:rsidRPr="00285F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енецкого автономного округа </w:t>
      </w:r>
      <w:r w:rsidR="00E63288" w:rsidRPr="00285F98">
        <w:rPr>
          <w:rFonts w:ascii="Times New Roman" w:hAnsi="Times New Roman" w:cs="Times New Roman"/>
          <w:sz w:val="26"/>
          <w:szCs w:val="26"/>
        </w:rPr>
        <w:t>от </w:t>
      </w:r>
      <w:r w:rsidR="008661FC" w:rsidRPr="00285F98">
        <w:rPr>
          <w:rFonts w:ascii="Times New Roman" w:hAnsi="Times New Roman" w:cs="Times New Roman"/>
          <w:sz w:val="26"/>
          <w:szCs w:val="26"/>
        </w:rPr>
        <w:t>15.11.2019 № 57</w:t>
      </w:r>
      <w:r w:rsidR="00FF4773" w:rsidRPr="00285F98">
        <w:rPr>
          <w:rFonts w:ascii="Times New Roman" w:hAnsi="Times New Roman" w:cs="Times New Roman"/>
          <w:sz w:val="26"/>
          <w:szCs w:val="26"/>
        </w:rPr>
        <w:t>)</w:t>
      </w:r>
      <w:r w:rsidR="00390F9E">
        <w:rPr>
          <w:rFonts w:ascii="Times New Roman" w:hAnsi="Times New Roman" w:cs="Times New Roman"/>
          <w:sz w:val="26"/>
          <w:szCs w:val="26"/>
        </w:rPr>
        <w:t>,</w:t>
      </w:r>
      <w:r w:rsidR="00077E38" w:rsidRPr="00285F98">
        <w:rPr>
          <w:rFonts w:ascii="Times New Roman" w:hAnsi="Times New Roman" w:cs="Times New Roman"/>
          <w:sz w:val="26"/>
          <w:szCs w:val="26"/>
        </w:rPr>
        <w:t xml:space="preserve"> слова «на 2017-2020 годы» исключить.</w:t>
      </w:r>
    </w:p>
    <w:p w:rsidR="006E0C7F" w:rsidRPr="00285F98" w:rsidRDefault="006E0C7F" w:rsidP="005D07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5F98">
        <w:rPr>
          <w:rFonts w:ascii="Times New Roman" w:hAnsi="Times New Roman" w:cs="Times New Roman"/>
          <w:sz w:val="26"/>
          <w:szCs w:val="26"/>
        </w:rPr>
        <w:t>2. </w:t>
      </w:r>
      <w:r w:rsidR="009006BD" w:rsidRPr="00285F98">
        <w:rPr>
          <w:rFonts w:ascii="Times New Roman" w:hAnsi="Times New Roman" w:cs="Times New Roman"/>
          <w:sz w:val="26"/>
          <w:szCs w:val="26"/>
        </w:rPr>
        <w:t>Настоящий приказ</w:t>
      </w:r>
      <w:r w:rsidRPr="00285F98">
        <w:rPr>
          <w:rFonts w:ascii="Times New Roman" w:hAnsi="Times New Roman" w:cs="Times New Roman"/>
          <w:sz w:val="26"/>
          <w:szCs w:val="26"/>
        </w:rPr>
        <w:t xml:space="preserve"> вступает в силу со дня его официального опубликования</w:t>
      </w:r>
      <w:r w:rsidR="009006BD" w:rsidRPr="00285F98">
        <w:rPr>
          <w:rFonts w:ascii="Times New Roman" w:hAnsi="Times New Roman" w:cs="Times New Roman"/>
          <w:sz w:val="26"/>
          <w:szCs w:val="26"/>
        </w:rPr>
        <w:t>.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P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B179DD" w:rsidRDefault="00CE1667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</w:t>
      </w:r>
      <w:r w:rsidR="006E0C7F" w:rsidRPr="00B179DD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B179DD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79DD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B179DD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79DD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B26619" w:rsidRPr="003E6A9E" w:rsidRDefault="006E0C7F" w:rsidP="003E6A9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79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179DD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B26619" w:rsidRPr="00B179DD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65017" w:rsidRPr="00B179D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B179DD">
        <w:rPr>
          <w:rFonts w:ascii="Times New Roman" w:hAnsi="Times New Roman" w:cs="Times New Roman"/>
          <w:sz w:val="26"/>
          <w:szCs w:val="26"/>
        </w:rPr>
        <w:t xml:space="preserve">   </w:t>
      </w:r>
      <w:r w:rsidR="00CE1667">
        <w:rPr>
          <w:rFonts w:ascii="Times New Roman" w:hAnsi="Times New Roman" w:cs="Times New Roman"/>
          <w:sz w:val="26"/>
          <w:szCs w:val="26"/>
        </w:rPr>
        <w:t xml:space="preserve">   </w:t>
      </w:r>
      <w:r w:rsidR="00B179DD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165017" w:rsidRPr="00B179DD">
        <w:rPr>
          <w:rFonts w:ascii="Times New Roman" w:hAnsi="Times New Roman" w:cs="Times New Roman"/>
          <w:sz w:val="26"/>
          <w:szCs w:val="26"/>
        </w:rPr>
        <w:t xml:space="preserve">     </w:t>
      </w:r>
      <w:r w:rsidR="00AA4FE8" w:rsidRPr="00B179DD">
        <w:rPr>
          <w:rFonts w:ascii="Times New Roman" w:hAnsi="Times New Roman" w:cs="Times New Roman"/>
          <w:sz w:val="26"/>
          <w:szCs w:val="26"/>
        </w:rPr>
        <w:t xml:space="preserve">  </w:t>
      </w:r>
      <w:r w:rsidR="008F0ACC" w:rsidRPr="00B179DD">
        <w:rPr>
          <w:rFonts w:ascii="Times New Roman" w:hAnsi="Times New Roman" w:cs="Times New Roman"/>
          <w:sz w:val="26"/>
          <w:szCs w:val="26"/>
        </w:rPr>
        <w:t xml:space="preserve">   </w:t>
      </w:r>
      <w:r w:rsidR="00A91A8E" w:rsidRPr="00B179DD">
        <w:rPr>
          <w:rFonts w:ascii="Times New Roman" w:hAnsi="Times New Roman" w:cs="Times New Roman"/>
          <w:sz w:val="26"/>
          <w:szCs w:val="26"/>
        </w:rPr>
        <w:t xml:space="preserve">    </w:t>
      </w:r>
      <w:r w:rsidR="00CE1667">
        <w:rPr>
          <w:rFonts w:ascii="Times New Roman" w:hAnsi="Times New Roman" w:cs="Times New Roman"/>
          <w:sz w:val="26"/>
          <w:szCs w:val="26"/>
        </w:rPr>
        <w:t>Е.С.</w:t>
      </w:r>
      <w:r w:rsidR="003E6A9E">
        <w:rPr>
          <w:rFonts w:ascii="Times New Roman" w:hAnsi="Times New Roman" w:cs="Times New Roman"/>
          <w:sz w:val="26"/>
          <w:szCs w:val="26"/>
        </w:rPr>
        <w:t xml:space="preserve"> Левина</w:t>
      </w:r>
    </w:p>
    <w:sectPr w:rsidR="00B26619" w:rsidRPr="003E6A9E" w:rsidSect="0096075B">
      <w:headerReference w:type="default" r:id="rId9"/>
      <w:pgSz w:w="11906" w:h="16838"/>
      <w:pgMar w:top="1134" w:right="850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3CE" w:rsidRDefault="007F63CE" w:rsidP="006E448A">
      <w:pPr>
        <w:spacing w:after="0" w:line="240" w:lineRule="auto"/>
      </w:pPr>
      <w:r>
        <w:separator/>
      </w:r>
    </w:p>
  </w:endnote>
  <w:endnote w:type="continuationSeparator" w:id="0">
    <w:p w:rsidR="007F63CE" w:rsidRDefault="007F63CE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3CE" w:rsidRDefault="007F63CE" w:rsidP="006E448A">
      <w:pPr>
        <w:spacing w:after="0" w:line="240" w:lineRule="auto"/>
      </w:pPr>
      <w:r>
        <w:separator/>
      </w:r>
    </w:p>
  </w:footnote>
  <w:footnote w:type="continuationSeparator" w:id="0">
    <w:p w:rsidR="007F63CE" w:rsidRDefault="007F63CE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136181262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CE166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77E38"/>
    <w:rsid w:val="000C7416"/>
    <w:rsid w:val="000E0EEC"/>
    <w:rsid w:val="000E469C"/>
    <w:rsid w:val="00123E56"/>
    <w:rsid w:val="00160D0B"/>
    <w:rsid w:val="00165017"/>
    <w:rsid w:val="001B19B5"/>
    <w:rsid w:val="001C032D"/>
    <w:rsid w:val="00205102"/>
    <w:rsid w:val="00244914"/>
    <w:rsid w:val="00285F98"/>
    <w:rsid w:val="002F0978"/>
    <w:rsid w:val="0039011E"/>
    <w:rsid w:val="00390F9E"/>
    <w:rsid w:val="003C5C77"/>
    <w:rsid w:val="003E6A9E"/>
    <w:rsid w:val="00471405"/>
    <w:rsid w:val="004C0735"/>
    <w:rsid w:val="00504849"/>
    <w:rsid w:val="00556356"/>
    <w:rsid w:val="005A4C4C"/>
    <w:rsid w:val="005C1837"/>
    <w:rsid w:val="005D0749"/>
    <w:rsid w:val="005D0777"/>
    <w:rsid w:val="005E3F87"/>
    <w:rsid w:val="00645D9D"/>
    <w:rsid w:val="00647E59"/>
    <w:rsid w:val="00650B4A"/>
    <w:rsid w:val="00662FFE"/>
    <w:rsid w:val="00675364"/>
    <w:rsid w:val="00697788"/>
    <w:rsid w:val="006D3469"/>
    <w:rsid w:val="006E0C7F"/>
    <w:rsid w:val="006E448A"/>
    <w:rsid w:val="00706544"/>
    <w:rsid w:val="00732DF1"/>
    <w:rsid w:val="007712D3"/>
    <w:rsid w:val="0078353F"/>
    <w:rsid w:val="007D20C6"/>
    <w:rsid w:val="007F63CE"/>
    <w:rsid w:val="00822517"/>
    <w:rsid w:val="008548A2"/>
    <w:rsid w:val="008661FC"/>
    <w:rsid w:val="008F0ACC"/>
    <w:rsid w:val="009006BD"/>
    <w:rsid w:val="0096075B"/>
    <w:rsid w:val="00A128C8"/>
    <w:rsid w:val="00A23398"/>
    <w:rsid w:val="00A2553C"/>
    <w:rsid w:val="00A27B54"/>
    <w:rsid w:val="00A91A8E"/>
    <w:rsid w:val="00A9227C"/>
    <w:rsid w:val="00AA4FE8"/>
    <w:rsid w:val="00AD0611"/>
    <w:rsid w:val="00AE2522"/>
    <w:rsid w:val="00AF1EF0"/>
    <w:rsid w:val="00B179DD"/>
    <w:rsid w:val="00B26619"/>
    <w:rsid w:val="00B37993"/>
    <w:rsid w:val="00B67866"/>
    <w:rsid w:val="00B82A00"/>
    <w:rsid w:val="00C34A3A"/>
    <w:rsid w:val="00C46473"/>
    <w:rsid w:val="00C8011E"/>
    <w:rsid w:val="00CB65B6"/>
    <w:rsid w:val="00CD46ED"/>
    <w:rsid w:val="00CE1667"/>
    <w:rsid w:val="00CE55E8"/>
    <w:rsid w:val="00D37FF8"/>
    <w:rsid w:val="00D83EFB"/>
    <w:rsid w:val="00D8580A"/>
    <w:rsid w:val="00DA7815"/>
    <w:rsid w:val="00E57496"/>
    <w:rsid w:val="00E63288"/>
    <w:rsid w:val="00E75097"/>
    <w:rsid w:val="00E827F4"/>
    <w:rsid w:val="00E937B2"/>
    <w:rsid w:val="00EB4079"/>
    <w:rsid w:val="00ED5D78"/>
    <w:rsid w:val="00F34A04"/>
    <w:rsid w:val="00F5320C"/>
    <w:rsid w:val="00F67515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3F3EC-3DE0-47F1-A636-58D8F6CB9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2</cp:revision>
  <cp:lastPrinted>2022-07-18T11:57:00Z</cp:lastPrinted>
  <dcterms:created xsi:type="dcterms:W3CDTF">2022-07-18T11:57:00Z</dcterms:created>
  <dcterms:modified xsi:type="dcterms:W3CDTF">2022-07-18T11:57:00Z</dcterms:modified>
</cp:coreProperties>
</file>