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2D5" w:rsidRPr="00BD36EE" w:rsidRDefault="00CB3885" w:rsidP="006E56BB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</w:rPr>
      </w:pPr>
      <w:bookmarkStart w:id="0" w:name="P38"/>
      <w:bookmarkStart w:id="1" w:name="_GoBack"/>
      <w:bookmarkEnd w:id="0"/>
      <w:bookmarkEnd w:id="1"/>
      <w:r w:rsidRPr="00BD36EE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09600" cy="742950"/>
            <wp:effectExtent l="0" t="0" r="0" b="0"/>
            <wp:docPr id="1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2D5" w:rsidRPr="00BD36EE" w:rsidRDefault="000042D5" w:rsidP="006E56BB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0042D5" w:rsidRPr="00BD36EE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36EE">
        <w:rPr>
          <w:rFonts w:ascii="Times New Roman" w:hAnsi="Times New Roman"/>
          <w:b/>
          <w:sz w:val="28"/>
          <w:szCs w:val="28"/>
        </w:rPr>
        <w:t xml:space="preserve">Департамент здравоохранения, труда </w:t>
      </w:r>
    </w:p>
    <w:p w:rsidR="000042D5" w:rsidRPr="00BD36EE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36EE">
        <w:rPr>
          <w:rFonts w:ascii="Times New Roman" w:hAnsi="Times New Roman"/>
          <w:b/>
          <w:sz w:val="28"/>
          <w:szCs w:val="28"/>
        </w:rPr>
        <w:t xml:space="preserve">и социальной защиты населения </w:t>
      </w:r>
    </w:p>
    <w:p w:rsidR="000042D5" w:rsidRPr="00BD36EE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36EE"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 w:rsidR="000042D5" w:rsidRPr="00BD36EE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42D5" w:rsidRPr="00BD36EE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36EE">
        <w:rPr>
          <w:rFonts w:ascii="Times New Roman" w:hAnsi="Times New Roman"/>
          <w:b/>
          <w:sz w:val="28"/>
          <w:szCs w:val="28"/>
        </w:rPr>
        <w:t>ПРИКАЗ</w:t>
      </w:r>
    </w:p>
    <w:p w:rsidR="000042D5" w:rsidRPr="00BD36EE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42D5" w:rsidRPr="00BD36EE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42D5" w:rsidRPr="00BD36EE" w:rsidRDefault="000042D5" w:rsidP="006E56B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D36EE">
        <w:rPr>
          <w:rFonts w:ascii="Times New Roman" w:hAnsi="Times New Roman"/>
          <w:sz w:val="28"/>
          <w:szCs w:val="28"/>
        </w:rPr>
        <w:t xml:space="preserve">от </w:t>
      </w:r>
      <w:r w:rsidR="00FD69F8" w:rsidRPr="00BD36EE">
        <w:rPr>
          <w:rFonts w:ascii="Times New Roman" w:hAnsi="Times New Roman"/>
          <w:sz w:val="28"/>
          <w:szCs w:val="28"/>
        </w:rPr>
        <w:t>__</w:t>
      </w:r>
      <w:r w:rsidRPr="00BD36EE">
        <w:rPr>
          <w:rFonts w:ascii="Times New Roman" w:hAnsi="Times New Roman"/>
          <w:sz w:val="28"/>
          <w:szCs w:val="28"/>
        </w:rPr>
        <w:t xml:space="preserve"> </w:t>
      </w:r>
      <w:r w:rsidR="00F224A4" w:rsidRPr="00BD36EE">
        <w:rPr>
          <w:rFonts w:ascii="Times New Roman" w:hAnsi="Times New Roman"/>
          <w:sz w:val="28"/>
          <w:szCs w:val="28"/>
        </w:rPr>
        <w:t>ию</w:t>
      </w:r>
      <w:r w:rsidR="00CB2270" w:rsidRPr="00BD36EE">
        <w:rPr>
          <w:rFonts w:ascii="Times New Roman" w:hAnsi="Times New Roman"/>
          <w:sz w:val="28"/>
          <w:szCs w:val="28"/>
        </w:rPr>
        <w:t>л</w:t>
      </w:r>
      <w:r w:rsidR="00F224A4" w:rsidRPr="00BD36EE">
        <w:rPr>
          <w:rFonts w:ascii="Times New Roman" w:hAnsi="Times New Roman"/>
          <w:sz w:val="28"/>
          <w:szCs w:val="28"/>
        </w:rPr>
        <w:t>я</w:t>
      </w:r>
      <w:r w:rsidR="004B1AA9" w:rsidRPr="00BD36EE">
        <w:rPr>
          <w:rFonts w:ascii="Times New Roman" w:hAnsi="Times New Roman"/>
          <w:sz w:val="28"/>
          <w:szCs w:val="28"/>
        </w:rPr>
        <w:t xml:space="preserve"> 2022</w:t>
      </w:r>
      <w:r w:rsidRPr="00BD36EE">
        <w:rPr>
          <w:rFonts w:ascii="Times New Roman" w:hAnsi="Times New Roman"/>
          <w:sz w:val="28"/>
          <w:szCs w:val="28"/>
        </w:rPr>
        <w:t xml:space="preserve"> г. № </w:t>
      </w:r>
    </w:p>
    <w:p w:rsidR="000042D5" w:rsidRPr="00BD36EE" w:rsidRDefault="000042D5" w:rsidP="006E56B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D36EE">
        <w:rPr>
          <w:rFonts w:ascii="Times New Roman" w:hAnsi="Times New Roman"/>
          <w:sz w:val="28"/>
          <w:szCs w:val="28"/>
        </w:rPr>
        <w:t>г. Нарьян-Мар</w:t>
      </w:r>
    </w:p>
    <w:p w:rsidR="000042D5" w:rsidRPr="00BD36EE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7080" w:rsidRPr="00BD36EE" w:rsidRDefault="00B132AD" w:rsidP="006E56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D36EE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6E56BB" w:rsidRPr="00BD36EE">
        <w:rPr>
          <w:rFonts w:ascii="Times New Roman" w:hAnsi="Times New Roman"/>
          <w:b/>
          <w:bCs/>
          <w:sz w:val="28"/>
          <w:szCs w:val="28"/>
        </w:rPr>
        <w:t>я</w:t>
      </w:r>
      <w:r w:rsidR="00FD69F8" w:rsidRPr="00BD36EE">
        <w:rPr>
          <w:rFonts w:ascii="Times New Roman" w:hAnsi="Times New Roman"/>
          <w:b/>
          <w:bCs/>
          <w:sz w:val="28"/>
          <w:szCs w:val="28"/>
        </w:rPr>
        <w:t xml:space="preserve"> в </w:t>
      </w:r>
      <w:r w:rsidR="00337080" w:rsidRPr="00BD36EE">
        <w:rPr>
          <w:rFonts w:ascii="Times New Roman" w:hAnsi="Times New Roman"/>
          <w:b/>
          <w:bCs/>
          <w:sz w:val="28"/>
          <w:szCs w:val="28"/>
        </w:rPr>
        <w:t xml:space="preserve">Порядок расчета </w:t>
      </w:r>
    </w:p>
    <w:p w:rsidR="00337080" w:rsidRPr="00BD36EE" w:rsidRDefault="00337080" w:rsidP="006E56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D36EE">
        <w:rPr>
          <w:rFonts w:ascii="Times New Roman" w:hAnsi="Times New Roman"/>
          <w:b/>
          <w:bCs/>
          <w:sz w:val="28"/>
          <w:szCs w:val="28"/>
        </w:rPr>
        <w:t xml:space="preserve">целевых показателей государственной </w:t>
      </w:r>
    </w:p>
    <w:p w:rsidR="00337080" w:rsidRPr="00BD36EE" w:rsidRDefault="00337080" w:rsidP="006E56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D36EE">
        <w:rPr>
          <w:rFonts w:ascii="Times New Roman" w:hAnsi="Times New Roman"/>
          <w:b/>
          <w:bCs/>
          <w:sz w:val="28"/>
          <w:szCs w:val="28"/>
        </w:rPr>
        <w:t xml:space="preserve">программы Ненецкого автономного округа </w:t>
      </w:r>
    </w:p>
    <w:p w:rsidR="00337080" w:rsidRPr="00BD36EE" w:rsidRDefault="00337080" w:rsidP="006E56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D36EE">
        <w:rPr>
          <w:rFonts w:ascii="Times New Roman" w:hAnsi="Times New Roman"/>
          <w:b/>
          <w:bCs/>
          <w:sz w:val="28"/>
          <w:szCs w:val="28"/>
        </w:rPr>
        <w:t xml:space="preserve">«Социальная поддержка граждан </w:t>
      </w:r>
    </w:p>
    <w:p w:rsidR="00714EB9" w:rsidRPr="00BD36EE" w:rsidRDefault="00337080" w:rsidP="006E56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D36EE">
        <w:rPr>
          <w:rFonts w:ascii="Times New Roman" w:hAnsi="Times New Roman"/>
          <w:b/>
          <w:bCs/>
          <w:sz w:val="28"/>
          <w:szCs w:val="28"/>
        </w:rPr>
        <w:t>в Ненецком автономном округе»</w:t>
      </w:r>
      <w:r w:rsidR="00714EB9" w:rsidRPr="00BD36E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0042D5" w:rsidRPr="00BD36EE" w:rsidRDefault="000042D5" w:rsidP="006E56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0042D5" w:rsidRPr="00BD36EE" w:rsidRDefault="000042D5" w:rsidP="006E56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E56BB" w:rsidRPr="00BD36EE" w:rsidRDefault="000042D5" w:rsidP="006E56BB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t xml:space="preserve">В соответствии с постановлением Администрации Ненецкого автономного округа </w:t>
      </w:r>
      <w:r w:rsidR="00D468A6" w:rsidRPr="00BD36EE">
        <w:rPr>
          <w:rFonts w:ascii="Times New Roman" w:hAnsi="Times New Roman"/>
          <w:sz w:val="26"/>
          <w:szCs w:val="26"/>
        </w:rPr>
        <w:t>23.07.2014 № 267-п</w:t>
      </w:r>
      <w:r w:rsidRPr="00BD36EE">
        <w:rPr>
          <w:rFonts w:ascii="Times New Roman" w:hAnsi="Times New Roman"/>
          <w:sz w:val="26"/>
          <w:szCs w:val="26"/>
        </w:rPr>
        <w:t xml:space="preserve"> «</w:t>
      </w:r>
      <w:r w:rsidR="00D468A6" w:rsidRPr="00BD36EE">
        <w:rPr>
          <w:rFonts w:ascii="Times New Roman" w:hAnsi="Times New Roman"/>
          <w:sz w:val="26"/>
          <w:szCs w:val="26"/>
        </w:rPr>
        <w:t xml:space="preserve">Об утверждении Порядка разработки, реализации </w:t>
      </w:r>
      <w:r w:rsidR="006E56BB" w:rsidRPr="00BD36EE">
        <w:rPr>
          <w:rFonts w:ascii="Times New Roman" w:hAnsi="Times New Roman"/>
          <w:sz w:val="26"/>
          <w:szCs w:val="26"/>
        </w:rPr>
        <w:br/>
      </w:r>
      <w:r w:rsidR="00D468A6" w:rsidRPr="00BD36EE">
        <w:rPr>
          <w:rFonts w:ascii="Times New Roman" w:hAnsi="Times New Roman"/>
          <w:sz w:val="26"/>
          <w:szCs w:val="26"/>
        </w:rPr>
        <w:t>и оценки эффективности государственных программ Ненецкого автономного округа</w:t>
      </w:r>
      <w:r w:rsidRPr="00BD36EE">
        <w:rPr>
          <w:rFonts w:ascii="Times New Roman" w:hAnsi="Times New Roman"/>
          <w:sz w:val="26"/>
          <w:szCs w:val="26"/>
        </w:rPr>
        <w:t>»</w:t>
      </w:r>
      <w:r w:rsidR="00951EB1" w:rsidRPr="00BD36EE">
        <w:rPr>
          <w:rFonts w:ascii="Times New Roman" w:hAnsi="Times New Roman"/>
          <w:sz w:val="26"/>
          <w:szCs w:val="26"/>
        </w:rPr>
        <w:t xml:space="preserve"> и </w:t>
      </w:r>
      <w:r w:rsidR="00951EB1" w:rsidRPr="00BD36EE">
        <w:rPr>
          <w:rFonts w:ascii="Times New Roman" w:eastAsia="Calibri" w:hAnsi="Times New Roman"/>
          <w:sz w:val="26"/>
          <w:szCs w:val="26"/>
        </w:rPr>
        <w:t xml:space="preserve">распоряжением Администрации Ненецкого автономного округа </w:t>
      </w:r>
      <w:r w:rsidR="006E56BB" w:rsidRPr="00BD36EE">
        <w:rPr>
          <w:rFonts w:ascii="Times New Roman" w:eastAsia="Calibri" w:hAnsi="Times New Roman"/>
          <w:sz w:val="26"/>
          <w:szCs w:val="26"/>
        </w:rPr>
        <w:br/>
      </w:r>
      <w:r w:rsidR="00951EB1" w:rsidRPr="00BD36EE">
        <w:rPr>
          <w:rFonts w:ascii="Times New Roman" w:eastAsia="Calibri" w:hAnsi="Times New Roman"/>
          <w:sz w:val="26"/>
          <w:szCs w:val="26"/>
        </w:rPr>
        <w:t>от 31.05.2019 № 46-р «О внесении изменений в Перечень государственных программ Ненецкого автономного округа»</w:t>
      </w:r>
      <w:r w:rsidR="006E56BB" w:rsidRPr="00BD36EE">
        <w:rPr>
          <w:rFonts w:ascii="Times New Roman" w:hAnsi="Times New Roman"/>
          <w:sz w:val="26"/>
          <w:szCs w:val="26"/>
        </w:rPr>
        <w:t xml:space="preserve"> ПРИКАЗЫВАЮ:</w:t>
      </w:r>
    </w:p>
    <w:p w:rsidR="006E56BB" w:rsidRPr="00BD36EE" w:rsidRDefault="006E56BB" w:rsidP="006E56BB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t>1. </w:t>
      </w:r>
      <w:r w:rsidR="00FD69F8" w:rsidRPr="00BD36EE">
        <w:rPr>
          <w:rFonts w:ascii="Times New Roman" w:hAnsi="Times New Roman"/>
          <w:sz w:val="26"/>
          <w:szCs w:val="26"/>
        </w:rPr>
        <w:t>Внести в приказ Департамента здравоохранения, труда и</w:t>
      </w:r>
      <w:r w:rsidRPr="00BD36EE">
        <w:rPr>
          <w:rFonts w:ascii="Times New Roman" w:hAnsi="Times New Roman"/>
          <w:sz w:val="26"/>
          <w:szCs w:val="26"/>
        </w:rPr>
        <w:t xml:space="preserve"> </w:t>
      </w:r>
      <w:r w:rsidR="00FD69F8" w:rsidRPr="00BD36EE">
        <w:rPr>
          <w:rFonts w:ascii="Times New Roman" w:hAnsi="Times New Roman"/>
          <w:sz w:val="26"/>
          <w:szCs w:val="26"/>
        </w:rPr>
        <w:t xml:space="preserve">социальной защиты населения Ненецкого автономного округа </w:t>
      </w:r>
      <w:r w:rsidR="00FD69F8" w:rsidRPr="00BD36EE">
        <w:rPr>
          <w:rFonts w:ascii="Times New Roman" w:hAnsi="Times New Roman"/>
          <w:bCs/>
          <w:sz w:val="26"/>
          <w:szCs w:val="26"/>
        </w:rPr>
        <w:t>от</w:t>
      </w:r>
      <w:r w:rsidRPr="00BD36EE">
        <w:rPr>
          <w:rFonts w:ascii="Times New Roman" w:hAnsi="Times New Roman"/>
          <w:bCs/>
          <w:sz w:val="26"/>
          <w:szCs w:val="26"/>
        </w:rPr>
        <w:t xml:space="preserve"> </w:t>
      </w:r>
      <w:r w:rsidR="00D468A6" w:rsidRPr="00BD36EE">
        <w:rPr>
          <w:rFonts w:ascii="Times New Roman" w:hAnsi="Times New Roman"/>
          <w:bCs/>
          <w:sz w:val="26"/>
          <w:szCs w:val="26"/>
        </w:rPr>
        <w:t>02.03.2017 № 15</w:t>
      </w:r>
      <w:r w:rsidR="00FD69F8" w:rsidRPr="00BD36EE">
        <w:rPr>
          <w:rFonts w:ascii="Times New Roman" w:hAnsi="Times New Roman"/>
          <w:sz w:val="26"/>
          <w:szCs w:val="26"/>
        </w:rPr>
        <w:t xml:space="preserve"> </w:t>
      </w:r>
      <w:r w:rsidRPr="00BD36EE">
        <w:rPr>
          <w:rFonts w:ascii="Times New Roman" w:hAnsi="Times New Roman"/>
          <w:sz w:val="26"/>
          <w:szCs w:val="26"/>
        </w:rPr>
        <w:br/>
      </w:r>
      <w:r w:rsidR="00FD69F8" w:rsidRPr="00BD36EE">
        <w:rPr>
          <w:rFonts w:ascii="Times New Roman" w:hAnsi="Times New Roman"/>
          <w:sz w:val="26"/>
          <w:szCs w:val="26"/>
        </w:rPr>
        <w:t>«</w:t>
      </w:r>
      <w:r w:rsidR="00E75669" w:rsidRPr="00BD36EE">
        <w:rPr>
          <w:rFonts w:ascii="Times New Roman" w:hAnsi="Times New Roman"/>
          <w:sz w:val="26"/>
          <w:szCs w:val="26"/>
        </w:rPr>
        <w:t>Об утверждении П</w:t>
      </w:r>
      <w:r w:rsidR="00D468A6" w:rsidRPr="00BD36EE">
        <w:rPr>
          <w:rFonts w:ascii="Times New Roman" w:hAnsi="Times New Roman"/>
          <w:sz w:val="26"/>
          <w:szCs w:val="26"/>
        </w:rPr>
        <w:t xml:space="preserve">орядка расчета целевых показателей государственной программы Ненецкого автономного округа «Социальная поддержка граждан </w:t>
      </w:r>
      <w:r w:rsidRPr="00BD36EE">
        <w:rPr>
          <w:rFonts w:ascii="Times New Roman" w:hAnsi="Times New Roman"/>
          <w:sz w:val="26"/>
          <w:szCs w:val="26"/>
        </w:rPr>
        <w:br/>
      </w:r>
      <w:r w:rsidR="00D468A6" w:rsidRPr="00BD36EE">
        <w:rPr>
          <w:rFonts w:ascii="Times New Roman" w:hAnsi="Times New Roman"/>
          <w:sz w:val="26"/>
          <w:szCs w:val="26"/>
        </w:rPr>
        <w:lastRenderedPageBreak/>
        <w:t>в Ненецком автономном округе</w:t>
      </w:r>
      <w:r w:rsidR="00FD69F8" w:rsidRPr="00BD36EE">
        <w:rPr>
          <w:rFonts w:ascii="Times New Roman" w:hAnsi="Times New Roman"/>
          <w:bCs/>
          <w:sz w:val="26"/>
          <w:szCs w:val="26"/>
        </w:rPr>
        <w:t>»</w:t>
      </w:r>
      <w:r w:rsidR="00FD69F8" w:rsidRPr="00BD36EE">
        <w:rPr>
          <w:rFonts w:ascii="Times New Roman" w:hAnsi="Times New Roman"/>
          <w:sz w:val="26"/>
          <w:szCs w:val="26"/>
        </w:rPr>
        <w:t xml:space="preserve">, </w:t>
      </w:r>
      <w:r w:rsidR="00D468A6" w:rsidRPr="00BD36EE">
        <w:rPr>
          <w:rFonts w:ascii="Times New Roman" w:eastAsia="Calibri" w:hAnsi="Times New Roman"/>
          <w:sz w:val="26"/>
          <w:szCs w:val="26"/>
          <w:lang w:eastAsia="en-US"/>
        </w:rPr>
        <w:t>изменение, изложив его в новой редакции согласно Приложению</w:t>
      </w:r>
      <w:r w:rsidR="00337080" w:rsidRPr="00BD36EE">
        <w:rPr>
          <w:rFonts w:ascii="Times New Roman" w:hAnsi="Times New Roman"/>
          <w:sz w:val="26"/>
          <w:szCs w:val="26"/>
        </w:rPr>
        <w:t>.</w:t>
      </w:r>
    </w:p>
    <w:p w:rsidR="000042D5" w:rsidRPr="00BD36EE" w:rsidRDefault="00CB2270" w:rsidP="006E56BB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t>2</w:t>
      </w:r>
      <w:r w:rsidR="006E56BB" w:rsidRPr="00BD36EE">
        <w:rPr>
          <w:rFonts w:ascii="Times New Roman" w:hAnsi="Times New Roman"/>
          <w:sz w:val="26"/>
          <w:szCs w:val="26"/>
        </w:rPr>
        <w:t>. Н</w:t>
      </w:r>
      <w:r w:rsidR="00337080" w:rsidRPr="00BD36EE">
        <w:rPr>
          <w:rFonts w:ascii="Times New Roman" w:hAnsi="Times New Roman"/>
          <w:sz w:val="26"/>
          <w:szCs w:val="26"/>
        </w:rPr>
        <w:t>астоящий приказ вступает в силу со дня</w:t>
      </w:r>
      <w:r w:rsidR="004B1AA9" w:rsidRPr="00BD36EE">
        <w:rPr>
          <w:rFonts w:ascii="Times New Roman" w:hAnsi="Times New Roman"/>
          <w:sz w:val="26"/>
          <w:szCs w:val="26"/>
        </w:rPr>
        <w:t xml:space="preserve"> его официального опубликования</w:t>
      </w:r>
      <w:r w:rsidR="00337080" w:rsidRPr="00BD36EE">
        <w:rPr>
          <w:rFonts w:ascii="Times New Roman" w:hAnsi="Times New Roman"/>
          <w:sz w:val="26"/>
          <w:szCs w:val="26"/>
        </w:rPr>
        <w:t>.</w:t>
      </w:r>
    </w:p>
    <w:p w:rsidR="000042D5" w:rsidRPr="00BD36EE" w:rsidRDefault="000042D5" w:rsidP="000042D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0042D5" w:rsidRPr="00BD36EE" w:rsidRDefault="000042D5" w:rsidP="000042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042D5" w:rsidRPr="00BD36EE" w:rsidRDefault="000042D5" w:rsidP="000042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D69F8" w:rsidRPr="00BD36EE" w:rsidRDefault="00FD69F8" w:rsidP="00FD6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t xml:space="preserve">Руководитель Департамента </w:t>
      </w:r>
    </w:p>
    <w:p w:rsidR="00FD69F8" w:rsidRPr="00BD36EE" w:rsidRDefault="00FD69F8" w:rsidP="00FD6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t xml:space="preserve">здравоохранения, труда </w:t>
      </w:r>
    </w:p>
    <w:p w:rsidR="00FD69F8" w:rsidRPr="00BD36EE" w:rsidRDefault="00FD69F8" w:rsidP="00FD6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t>и социальной защиты населения</w:t>
      </w:r>
    </w:p>
    <w:p w:rsidR="00FD69F8" w:rsidRPr="00BD36EE" w:rsidRDefault="00FD69F8" w:rsidP="00FD6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t xml:space="preserve">Ненецкого автономного округа                                                     </w:t>
      </w:r>
      <w:r w:rsidR="004B1AA9" w:rsidRPr="00BD36EE">
        <w:rPr>
          <w:rFonts w:ascii="Times New Roman" w:hAnsi="Times New Roman"/>
          <w:sz w:val="26"/>
          <w:szCs w:val="26"/>
        </w:rPr>
        <w:t xml:space="preserve">    </w:t>
      </w:r>
      <w:r w:rsidRPr="00BD36EE">
        <w:rPr>
          <w:rFonts w:ascii="Times New Roman" w:hAnsi="Times New Roman"/>
          <w:sz w:val="26"/>
          <w:szCs w:val="26"/>
        </w:rPr>
        <w:t xml:space="preserve"> </w:t>
      </w:r>
      <w:r w:rsidR="00714EB9" w:rsidRPr="00BD36EE">
        <w:rPr>
          <w:rFonts w:ascii="Times New Roman" w:hAnsi="Times New Roman"/>
          <w:sz w:val="26"/>
          <w:szCs w:val="26"/>
        </w:rPr>
        <w:t xml:space="preserve">          </w:t>
      </w:r>
      <w:r w:rsidR="004B1AA9" w:rsidRPr="00BD36EE">
        <w:rPr>
          <w:rFonts w:ascii="Times New Roman" w:hAnsi="Times New Roman"/>
          <w:sz w:val="26"/>
          <w:szCs w:val="26"/>
        </w:rPr>
        <w:t>Е. С. Левина</w:t>
      </w:r>
    </w:p>
    <w:p w:rsidR="00FD69F8" w:rsidRPr="00BD36EE" w:rsidRDefault="00FD69F8" w:rsidP="00FD6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42D5" w:rsidRPr="00BD36EE" w:rsidRDefault="000042D5" w:rsidP="00F96C0B">
      <w:pPr>
        <w:pStyle w:val="ConsPlusTitle"/>
        <w:jc w:val="right"/>
        <w:rPr>
          <w:rFonts w:ascii="Times New Roman" w:hAnsi="Times New Roman" w:cs="Times New Roman"/>
          <w:sz w:val="26"/>
          <w:szCs w:val="26"/>
        </w:rPr>
      </w:pPr>
    </w:p>
    <w:p w:rsidR="00326BE3" w:rsidRPr="00BD36EE" w:rsidRDefault="00326BE3" w:rsidP="00F96C0B">
      <w:pPr>
        <w:pStyle w:val="ConsPlusTitle"/>
        <w:jc w:val="right"/>
        <w:rPr>
          <w:rFonts w:ascii="Times New Roman" w:hAnsi="Times New Roman" w:cs="Times New Roman"/>
          <w:sz w:val="26"/>
          <w:szCs w:val="26"/>
        </w:rPr>
      </w:pPr>
    </w:p>
    <w:p w:rsidR="00864D2D" w:rsidRPr="00BD36EE" w:rsidRDefault="00864D2D" w:rsidP="00F96C0B">
      <w:pPr>
        <w:pStyle w:val="ConsPlusTitle"/>
        <w:jc w:val="right"/>
        <w:rPr>
          <w:rFonts w:ascii="Times New Roman" w:hAnsi="Times New Roman" w:cs="Times New Roman"/>
          <w:sz w:val="26"/>
          <w:szCs w:val="26"/>
        </w:rPr>
        <w:sectPr w:rsidR="00864D2D" w:rsidRPr="00BD36EE" w:rsidSect="00864D2D">
          <w:headerReference w:type="default" r:id="rId9"/>
          <w:headerReference w:type="first" r:id="rId10"/>
          <w:pgSz w:w="11906" w:h="16838"/>
          <w:pgMar w:top="1134" w:right="849" w:bottom="1134" w:left="1701" w:header="709" w:footer="709" w:gutter="0"/>
          <w:pgNumType w:start="1"/>
          <w:cols w:space="708"/>
          <w:titlePg/>
          <w:docGrid w:linePitch="360"/>
        </w:sectPr>
      </w:pPr>
    </w:p>
    <w:p w:rsidR="00326BE3" w:rsidRPr="00BD36EE" w:rsidRDefault="00326BE3" w:rsidP="00326BE3">
      <w:pPr>
        <w:pStyle w:val="tex1st"/>
        <w:spacing w:before="0" w:beforeAutospacing="0" w:after="0" w:afterAutospacing="0"/>
        <w:ind w:left="5103"/>
        <w:rPr>
          <w:rStyle w:val="af3"/>
          <w:b w:val="0"/>
          <w:sz w:val="26"/>
          <w:szCs w:val="26"/>
        </w:rPr>
      </w:pPr>
      <w:r w:rsidRPr="00BD36EE">
        <w:rPr>
          <w:rStyle w:val="af3"/>
          <w:b w:val="0"/>
          <w:sz w:val="26"/>
          <w:szCs w:val="26"/>
        </w:rPr>
        <w:lastRenderedPageBreak/>
        <w:t xml:space="preserve">Приложение </w:t>
      </w:r>
    </w:p>
    <w:p w:rsidR="00326BE3" w:rsidRPr="00BD36EE" w:rsidRDefault="00326BE3" w:rsidP="00326BE3">
      <w:pPr>
        <w:pStyle w:val="tex1st"/>
        <w:spacing w:before="0" w:beforeAutospacing="0" w:after="0" w:afterAutospacing="0"/>
        <w:ind w:left="5103"/>
        <w:rPr>
          <w:rStyle w:val="af3"/>
          <w:b w:val="0"/>
          <w:sz w:val="26"/>
          <w:szCs w:val="26"/>
        </w:rPr>
      </w:pPr>
      <w:r w:rsidRPr="00BD36EE">
        <w:rPr>
          <w:rStyle w:val="af3"/>
          <w:b w:val="0"/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326BE3" w:rsidRPr="00BD36EE" w:rsidRDefault="00326BE3" w:rsidP="00326BE3">
      <w:pPr>
        <w:pStyle w:val="tex1st"/>
        <w:spacing w:before="0" w:beforeAutospacing="0" w:after="0" w:afterAutospacing="0"/>
        <w:ind w:left="5103"/>
        <w:rPr>
          <w:rStyle w:val="af3"/>
          <w:b w:val="0"/>
          <w:sz w:val="26"/>
          <w:szCs w:val="26"/>
        </w:rPr>
      </w:pPr>
      <w:r w:rsidRPr="00BD36EE">
        <w:rPr>
          <w:rStyle w:val="af3"/>
          <w:b w:val="0"/>
          <w:sz w:val="26"/>
          <w:szCs w:val="26"/>
        </w:rPr>
        <w:t xml:space="preserve">от </w:t>
      </w:r>
      <w:r w:rsidR="00E75669" w:rsidRPr="00BD36EE">
        <w:rPr>
          <w:rStyle w:val="af3"/>
          <w:b w:val="0"/>
          <w:sz w:val="26"/>
          <w:szCs w:val="26"/>
        </w:rPr>
        <w:t>__</w:t>
      </w:r>
      <w:r w:rsidRPr="00BD36EE">
        <w:rPr>
          <w:rStyle w:val="af3"/>
          <w:b w:val="0"/>
          <w:sz w:val="26"/>
          <w:szCs w:val="26"/>
        </w:rPr>
        <w:t>.</w:t>
      </w:r>
      <w:r w:rsidR="00F224A4" w:rsidRPr="00BD36EE">
        <w:rPr>
          <w:rStyle w:val="af3"/>
          <w:b w:val="0"/>
          <w:sz w:val="26"/>
          <w:szCs w:val="26"/>
        </w:rPr>
        <w:t>0</w:t>
      </w:r>
      <w:r w:rsidR="00CB2270" w:rsidRPr="00BD36EE">
        <w:rPr>
          <w:rStyle w:val="af3"/>
          <w:b w:val="0"/>
          <w:sz w:val="26"/>
          <w:szCs w:val="26"/>
        </w:rPr>
        <w:t>7</w:t>
      </w:r>
      <w:r w:rsidRPr="00BD36EE">
        <w:rPr>
          <w:rStyle w:val="af3"/>
          <w:b w:val="0"/>
          <w:sz w:val="26"/>
          <w:szCs w:val="26"/>
        </w:rPr>
        <w:t>.20</w:t>
      </w:r>
      <w:r w:rsidR="0010781F" w:rsidRPr="00BD36EE">
        <w:rPr>
          <w:rStyle w:val="af3"/>
          <w:b w:val="0"/>
          <w:sz w:val="26"/>
          <w:szCs w:val="26"/>
        </w:rPr>
        <w:t>22</w:t>
      </w:r>
      <w:r w:rsidR="00E75669" w:rsidRPr="00BD36EE">
        <w:rPr>
          <w:rStyle w:val="af3"/>
          <w:b w:val="0"/>
          <w:sz w:val="26"/>
          <w:szCs w:val="26"/>
        </w:rPr>
        <w:t xml:space="preserve"> № </w:t>
      </w:r>
    </w:p>
    <w:p w:rsidR="00E75669" w:rsidRPr="00BD36EE" w:rsidRDefault="00326BE3" w:rsidP="00E75669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bCs/>
          <w:sz w:val="26"/>
          <w:szCs w:val="26"/>
        </w:rPr>
      </w:pPr>
      <w:r w:rsidRPr="00BD36EE">
        <w:rPr>
          <w:rStyle w:val="af3"/>
          <w:rFonts w:ascii="Times New Roman" w:hAnsi="Times New Roman"/>
          <w:b w:val="0"/>
          <w:sz w:val="26"/>
          <w:szCs w:val="26"/>
        </w:rPr>
        <w:t>«</w:t>
      </w:r>
      <w:r w:rsidR="00E75669" w:rsidRPr="00BD36EE">
        <w:rPr>
          <w:rFonts w:ascii="Times New Roman" w:hAnsi="Times New Roman"/>
          <w:bCs/>
          <w:sz w:val="26"/>
          <w:szCs w:val="26"/>
        </w:rPr>
        <w:t xml:space="preserve">О внесении изменения в Порядок расчета целевых показателей государственной программы Ненецкого автономного округа </w:t>
      </w:r>
    </w:p>
    <w:p w:rsidR="00E75669" w:rsidRPr="00BD36EE" w:rsidRDefault="00E75669" w:rsidP="00E75669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bCs/>
          <w:sz w:val="26"/>
          <w:szCs w:val="26"/>
        </w:rPr>
      </w:pPr>
      <w:r w:rsidRPr="00BD36EE">
        <w:rPr>
          <w:rFonts w:ascii="Times New Roman" w:hAnsi="Times New Roman"/>
          <w:bCs/>
          <w:sz w:val="26"/>
          <w:szCs w:val="26"/>
        </w:rPr>
        <w:t xml:space="preserve">«Социальная поддержка граждан </w:t>
      </w:r>
    </w:p>
    <w:p w:rsidR="00326BE3" w:rsidRPr="00BD36EE" w:rsidRDefault="00E75669" w:rsidP="00CB2270">
      <w:pPr>
        <w:spacing w:after="0" w:line="240" w:lineRule="auto"/>
        <w:ind w:left="5103"/>
        <w:rPr>
          <w:rStyle w:val="af3"/>
          <w:rFonts w:ascii="Times New Roman" w:hAnsi="Times New Roman"/>
          <w:b w:val="0"/>
          <w:sz w:val="26"/>
          <w:szCs w:val="26"/>
        </w:rPr>
      </w:pPr>
      <w:r w:rsidRPr="00BD36EE">
        <w:rPr>
          <w:rFonts w:ascii="Times New Roman" w:hAnsi="Times New Roman"/>
          <w:bCs/>
          <w:sz w:val="26"/>
          <w:szCs w:val="26"/>
        </w:rPr>
        <w:t>в Ненецком автономном округе»</w:t>
      </w:r>
    </w:p>
    <w:p w:rsidR="00326BE3" w:rsidRPr="00BD36EE" w:rsidRDefault="00326BE3" w:rsidP="00CB22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326BE3" w:rsidRPr="00BD36EE" w:rsidRDefault="00326BE3" w:rsidP="00CB22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326BE3" w:rsidRPr="00BD36EE" w:rsidRDefault="00326BE3" w:rsidP="00CB22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326BE3" w:rsidRPr="00BD36EE" w:rsidRDefault="00326BE3" w:rsidP="00CB22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E75669" w:rsidRPr="00BD36EE" w:rsidRDefault="00E75669" w:rsidP="00CB2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bookmarkStart w:id="2" w:name="Par33"/>
      <w:bookmarkEnd w:id="2"/>
      <w:r w:rsidRPr="00BD36EE">
        <w:rPr>
          <w:rFonts w:ascii="Times New Roman" w:hAnsi="Times New Roman"/>
          <w:b/>
          <w:bCs/>
          <w:sz w:val="26"/>
          <w:szCs w:val="26"/>
        </w:rPr>
        <w:t xml:space="preserve">Порядок расчета целевых показателей </w:t>
      </w:r>
    </w:p>
    <w:p w:rsidR="00E75669" w:rsidRPr="00BD36EE" w:rsidRDefault="00E75669" w:rsidP="00E75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D36EE">
        <w:rPr>
          <w:rFonts w:ascii="Times New Roman" w:hAnsi="Times New Roman"/>
          <w:b/>
          <w:bCs/>
          <w:sz w:val="26"/>
          <w:szCs w:val="26"/>
        </w:rPr>
        <w:t>государственной программы Ненецкого автономного округа</w:t>
      </w:r>
    </w:p>
    <w:p w:rsidR="00326BE3" w:rsidRPr="00BD36EE" w:rsidRDefault="00E75669" w:rsidP="00E75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D36EE">
        <w:rPr>
          <w:rFonts w:ascii="Times New Roman" w:hAnsi="Times New Roman"/>
          <w:b/>
          <w:bCs/>
          <w:sz w:val="26"/>
          <w:szCs w:val="26"/>
        </w:rPr>
        <w:t>«Социальная поддержка граждан в Ненецком автономном округе»</w:t>
      </w:r>
    </w:p>
    <w:p w:rsidR="00326BE3" w:rsidRPr="00BD36EE" w:rsidRDefault="00326BE3" w:rsidP="00E75669">
      <w:pPr>
        <w:widowControl w:val="0"/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3544"/>
        <w:gridCol w:w="2438"/>
      </w:tblGrid>
      <w:tr w:rsidR="000A728F" w:rsidRPr="00BD36EE" w:rsidTr="007D5BFC">
        <w:tc>
          <w:tcPr>
            <w:tcW w:w="567" w:type="dxa"/>
          </w:tcPr>
          <w:p w:rsidR="000A728F" w:rsidRPr="00BD36EE" w:rsidRDefault="000A728F" w:rsidP="007D5B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</w:tcPr>
          <w:p w:rsidR="000A728F" w:rsidRPr="00BD36EE" w:rsidRDefault="000A728F" w:rsidP="007D5B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3544" w:type="dxa"/>
          </w:tcPr>
          <w:p w:rsidR="000A728F" w:rsidRPr="00BD36EE" w:rsidRDefault="000A728F" w:rsidP="007D5B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Порядок расчета показателя</w:t>
            </w:r>
          </w:p>
        </w:tc>
        <w:tc>
          <w:tcPr>
            <w:tcW w:w="2438" w:type="dxa"/>
          </w:tcPr>
          <w:p w:rsidR="000A728F" w:rsidRPr="00BD36EE" w:rsidRDefault="000A728F" w:rsidP="007D5B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Источник информации</w:t>
            </w:r>
          </w:p>
        </w:tc>
      </w:tr>
      <w:tr w:rsidR="0010781F" w:rsidRPr="00BD36EE" w:rsidTr="007D5BFC">
        <w:tc>
          <w:tcPr>
            <w:tcW w:w="567" w:type="dxa"/>
          </w:tcPr>
          <w:p w:rsidR="0010781F" w:rsidRPr="00BD36EE" w:rsidRDefault="00D746F0" w:rsidP="007D5B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:rsidR="0010781F" w:rsidRPr="00BD36EE" w:rsidRDefault="0010781F" w:rsidP="001078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получивших социальную поддержку </w:t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государственные социальные гарантии в общей численности граждан, имеющих право на их получение и обратившихся </w:t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br/>
              <w:t>за их получением</w:t>
            </w:r>
          </w:p>
        </w:tc>
        <w:tc>
          <w:tcPr>
            <w:tcW w:w="3544" w:type="dxa"/>
          </w:tcPr>
          <w:p w:rsidR="0010781F" w:rsidRPr="00BD36EE" w:rsidRDefault="00A463C0" w:rsidP="00117E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Граждане Ненецкого автономного округа, получившие социальную поддержку и госу</w:t>
            </w:r>
            <w:r w:rsidR="00096033"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дарственные социальные гарантии, </w:t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в общей численности граждан Ненецкого автономного округа, имеющих право на их получение</w:t>
            </w:r>
            <w:r w:rsidR="00117EC7" w:rsidRPr="00BD36EE">
              <w:rPr>
                <w:rFonts w:ascii="Times New Roman" w:hAnsi="Times New Roman" w:cs="Times New Roman"/>
                <w:sz w:val="24"/>
                <w:szCs w:val="24"/>
              </w:rPr>
              <w:t>, из числа</w:t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 обратившихся </w:t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br/>
              <w:t>за их получением, и умножается на 100 процентов</w:t>
            </w:r>
          </w:p>
        </w:tc>
        <w:tc>
          <w:tcPr>
            <w:tcW w:w="2438" w:type="dxa"/>
          </w:tcPr>
          <w:p w:rsidR="0010781F" w:rsidRPr="00BD36EE" w:rsidRDefault="00A463C0" w:rsidP="00A463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Отчеты Департамента</w:t>
            </w:r>
            <w:r w:rsidR="001D2261"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 здравоохранения, труда и социальной защиты населения Ненецкого автономного округа (далее – Департамент)</w:t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1D2261"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казенное учреждение Ненецкого автономного округа «Отделение </w:t>
            </w:r>
            <w:r w:rsidR="001D2261" w:rsidRPr="00BD36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социальной защиты населения» (далее – </w:t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ГКУ НАО «ОСЗН»</w:t>
            </w:r>
            <w:r w:rsidR="001D2261" w:rsidRPr="00BD36E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D2261" w:rsidRPr="00BD36EE" w:rsidTr="007D5BFC">
        <w:tc>
          <w:tcPr>
            <w:tcW w:w="567" w:type="dxa"/>
          </w:tcPr>
          <w:p w:rsidR="001D2261" w:rsidRPr="00BD36EE" w:rsidRDefault="00704B46" w:rsidP="001D22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835" w:type="dxa"/>
          </w:tcPr>
          <w:p w:rsidR="001D2261" w:rsidRPr="00BD36EE" w:rsidRDefault="001D2261" w:rsidP="001D22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D36EE">
              <w:rPr>
                <w:rFonts w:ascii="Times New Roman" w:eastAsia="Calibri" w:hAnsi="Times New Roman"/>
                <w:sz w:val="24"/>
                <w:szCs w:val="24"/>
              </w:rPr>
              <w:t>Доля граждан, охваченных государственной социальной помощью на основании социального контракта, в общей численности малоимущих граждан</w:t>
            </w:r>
          </w:p>
        </w:tc>
        <w:tc>
          <w:tcPr>
            <w:tcW w:w="3544" w:type="dxa"/>
          </w:tcPr>
          <w:p w:rsidR="001D2261" w:rsidRPr="00BD36EE" w:rsidRDefault="00A34E7A" w:rsidP="001D22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Граждане Ненецкого автономного округа, охваченные государственной социальной помощью на основании социального контракта, в общей численности малоимущих граждан Ненецкого автономного округа</w:t>
            </w:r>
          </w:p>
        </w:tc>
        <w:tc>
          <w:tcPr>
            <w:tcW w:w="2438" w:type="dxa"/>
          </w:tcPr>
          <w:p w:rsidR="001D2261" w:rsidRPr="00BD36EE" w:rsidRDefault="001D2261" w:rsidP="001D22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  <w:p w:rsidR="001D2261" w:rsidRPr="00BD36EE" w:rsidRDefault="001D2261" w:rsidP="00D65C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ГКУ НАО «ОСЗН»</w:t>
            </w:r>
            <w:r w:rsidR="00A34E7A"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65C71"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официальной </w:t>
            </w:r>
            <w:r w:rsidR="006B0910"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статистической </w:t>
            </w:r>
            <w:r w:rsidR="00D65C71" w:rsidRPr="00BD36EE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r w:rsidR="00A34E7A"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 Росстата</w:t>
            </w:r>
          </w:p>
        </w:tc>
      </w:tr>
      <w:tr w:rsidR="00A34E7A" w:rsidRPr="00BD36EE" w:rsidTr="007D5BFC">
        <w:tc>
          <w:tcPr>
            <w:tcW w:w="567" w:type="dxa"/>
          </w:tcPr>
          <w:p w:rsidR="00A34E7A" w:rsidRPr="00BD36EE" w:rsidRDefault="00704B46" w:rsidP="00A34E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</w:tcPr>
          <w:p w:rsidR="00A34E7A" w:rsidRPr="00BD36EE" w:rsidRDefault="00A34E7A" w:rsidP="00A34E7A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sz w:val="24"/>
                <w:szCs w:val="24"/>
              </w:rPr>
              <w:t>Удельный вес граждан, имеющих право на меры социальной поддержки, в общей численности населения Ненецкого автономного округа</w:t>
            </w:r>
          </w:p>
        </w:tc>
        <w:tc>
          <w:tcPr>
            <w:tcW w:w="3544" w:type="dxa"/>
          </w:tcPr>
          <w:p w:rsidR="00A34E7A" w:rsidRPr="00BD36EE" w:rsidRDefault="00A34E7A" w:rsidP="000960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граждан Ненецкого автономного округа, имеющих право на меры социальной поддержки в рамках государственной программы, </w:t>
            </w:r>
            <w:r w:rsidR="00096033" w:rsidRPr="00BD36EE">
              <w:rPr>
                <w:rFonts w:ascii="Times New Roman" w:hAnsi="Times New Roman" w:cs="Times New Roman"/>
                <w:sz w:val="24"/>
                <w:szCs w:val="24"/>
              </w:rPr>
              <w:t>в общей численности</w:t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 Ненецкого автономного округа и умножается на 100 процентов</w:t>
            </w:r>
          </w:p>
        </w:tc>
        <w:tc>
          <w:tcPr>
            <w:tcW w:w="2438" w:type="dxa"/>
          </w:tcPr>
          <w:p w:rsidR="005A1998" w:rsidRPr="00BD36EE" w:rsidRDefault="005A1998" w:rsidP="005A199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sz w:val="24"/>
                <w:szCs w:val="24"/>
              </w:rPr>
              <w:t>Отчет</w:t>
            </w:r>
          </w:p>
          <w:p w:rsidR="00A34E7A" w:rsidRPr="00BD36EE" w:rsidRDefault="005A1998" w:rsidP="005A19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ГКУ НАО «ОСЗН», </w:t>
            </w:r>
            <w:r w:rsidR="006B0910" w:rsidRPr="00BD36EE">
              <w:rPr>
                <w:rFonts w:ascii="Times New Roman" w:hAnsi="Times New Roman" w:cs="Times New Roman"/>
                <w:sz w:val="24"/>
                <w:szCs w:val="24"/>
              </w:rPr>
              <w:t>публикации официальной статистической информации Росстата</w:t>
            </w:r>
          </w:p>
        </w:tc>
      </w:tr>
      <w:tr w:rsidR="00863BD8" w:rsidRPr="00BD36EE" w:rsidTr="007D5BFC">
        <w:tc>
          <w:tcPr>
            <w:tcW w:w="567" w:type="dxa"/>
          </w:tcPr>
          <w:p w:rsidR="00863BD8" w:rsidRPr="00BD36EE" w:rsidRDefault="00704B46" w:rsidP="00863B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5" w:type="dxa"/>
          </w:tcPr>
          <w:p w:rsidR="00863BD8" w:rsidRPr="00BD36EE" w:rsidRDefault="00863BD8" w:rsidP="00863BD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sz w:val="24"/>
                <w:szCs w:val="24"/>
              </w:rPr>
              <w:t>Численность населения с денежными доходами ниже величины прожиточного минимума, в процентах от общей численности населения</w:t>
            </w:r>
          </w:p>
        </w:tc>
        <w:tc>
          <w:tcPr>
            <w:tcW w:w="3544" w:type="dxa"/>
          </w:tcPr>
          <w:p w:rsidR="00863BD8" w:rsidRPr="00BD36EE" w:rsidRDefault="00863BD8" w:rsidP="000960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населения Ненецкого автономного округа с денежными доходами ниже величины </w:t>
            </w:r>
            <w:r w:rsidR="00096033" w:rsidRPr="00BD36EE">
              <w:rPr>
                <w:rFonts w:ascii="Times New Roman" w:hAnsi="Times New Roman" w:cs="Times New Roman"/>
                <w:sz w:val="24"/>
                <w:szCs w:val="24"/>
              </w:rPr>
              <w:t>прожиточного минимума, в общей численности</w:t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 Ненецкого автономного округа и умножается на 100 процентов</w:t>
            </w:r>
          </w:p>
        </w:tc>
        <w:tc>
          <w:tcPr>
            <w:tcW w:w="2438" w:type="dxa"/>
          </w:tcPr>
          <w:p w:rsidR="00863BD8" w:rsidRPr="00BD36EE" w:rsidRDefault="006B0910" w:rsidP="00863B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Публикации официальной статистической информации Росстата</w:t>
            </w:r>
          </w:p>
        </w:tc>
      </w:tr>
      <w:tr w:rsidR="00863BD8" w:rsidRPr="00BD36EE" w:rsidTr="007D5BFC">
        <w:tc>
          <w:tcPr>
            <w:tcW w:w="567" w:type="dxa"/>
          </w:tcPr>
          <w:p w:rsidR="00863BD8" w:rsidRPr="00BD36EE" w:rsidRDefault="00704B46" w:rsidP="00863B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5" w:type="dxa"/>
          </w:tcPr>
          <w:p w:rsidR="00863BD8" w:rsidRPr="00BD36EE" w:rsidRDefault="00096033" w:rsidP="00863BD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sz w:val="24"/>
                <w:szCs w:val="24"/>
              </w:rPr>
              <w:t>Численность лиц, которым фактически представлена региональная социальная доплата к пенсии в отчетном году</w:t>
            </w:r>
          </w:p>
        </w:tc>
        <w:tc>
          <w:tcPr>
            <w:tcW w:w="3544" w:type="dxa"/>
          </w:tcPr>
          <w:p w:rsidR="00863BD8" w:rsidRPr="00BD36EE" w:rsidRDefault="00096033" w:rsidP="00863B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граждан Ненецкого автономного округа, которым фактически представлена региональная </w:t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социальная доплата к пенсии в отчетном году</w:t>
            </w:r>
          </w:p>
        </w:tc>
        <w:tc>
          <w:tcPr>
            <w:tcW w:w="2438" w:type="dxa"/>
          </w:tcPr>
          <w:p w:rsidR="00096033" w:rsidRPr="00BD36EE" w:rsidRDefault="00096033" w:rsidP="00096033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sz w:val="24"/>
                <w:szCs w:val="24"/>
              </w:rPr>
              <w:lastRenderedPageBreak/>
              <w:t>Отчет</w:t>
            </w:r>
          </w:p>
          <w:p w:rsidR="00863BD8" w:rsidRPr="00BD36EE" w:rsidRDefault="00096033" w:rsidP="000960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ГКУ НАО «ОСЗН»</w:t>
            </w:r>
          </w:p>
        </w:tc>
      </w:tr>
      <w:tr w:rsidR="00863BD8" w:rsidRPr="00BD36EE" w:rsidTr="007D5BFC">
        <w:tc>
          <w:tcPr>
            <w:tcW w:w="567" w:type="dxa"/>
          </w:tcPr>
          <w:p w:rsidR="00863BD8" w:rsidRPr="00BD36EE" w:rsidRDefault="00704B46" w:rsidP="00863B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5" w:type="dxa"/>
          </w:tcPr>
          <w:p w:rsidR="00863BD8" w:rsidRPr="00BD36EE" w:rsidRDefault="00096033" w:rsidP="00863B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Обеспеченность субсидией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3544" w:type="dxa"/>
          </w:tcPr>
          <w:p w:rsidR="00863BD8" w:rsidRPr="00BD36EE" w:rsidRDefault="00096033" w:rsidP="000960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Отдельные категории граждан Ненецкого автономного округа, получившие субсидию на компенсацию</w:t>
            </w:r>
            <w:r w:rsidRPr="00BD36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оплаты взноса на капитальный ремонт общего имущества в многоквартирном доме, в общей численности граждан Ненецкого автономного округа, имеющих право на её получение, из числа</w:t>
            </w:r>
            <w:r w:rsidR="00F65E01"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 обратившихся </w:t>
            </w:r>
            <w:r w:rsidR="00F65E01" w:rsidRPr="00BD36EE">
              <w:rPr>
                <w:rFonts w:ascii="Times New Roman" w:hAnsi="Times New Roman" w:cs="Times New Roman"/>
                <w:sz w:val="24"/>
                <w:szCs w:val="24"/>
              </w:rPr>
              <w:br/>
              <w:t>за е</w:t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ё получением, и умножается на 100 процентов</w:t>
            </w:r>
          </w:p>
        </w:tc>
        <w:tc>
          <w:tcPr>
            <w:tcW w:w="2438" w:type="dxa"/>
          </w:tcPr>
          <w:p w:rsidR="00096033" w:rsidRPr="00BD36EE" w:rsidRDefault="00096033" w:rsidP="00096033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sz w:val="24"/>
                <w:szCs w:val="24"/>
              </w:rPr>
              <w:t>Отчет</w:t>
            </w:r>
          </w:p>
          <w:p w:rsidR="00863BD8" w:rsidRPr="00BD36EE" w:rsidRDefault="00096033" w:rsidP="000960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ГКУ НАО «ОСЗН»</w:t>
            </w:r>
          </w:p>
        </w:tc>
      </w:tr>
      <w:tr w:rsidR="00863BD8" w:rsidRPr="00BD36EE" w:rsidTr="007D5BFC">
        <w:tc>
          <w:tcPr>
            <w:tcW w:w="567" w:type="dxa"/>
          </w:tcPr>
          <w:p w:rsidR="00863BD8" w:rsidRPr="00BD36EE" w:rsidRDefault="00704B46" w:rsidP="00863B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35" w:type="dxa"/>
          </w:tcPr>
          <w:p w:rsidR="00863BD8" w:rsidRPr="00BD36EE" w:rsidRDefault="00A0243F" w:rsidP="00863B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Доля граждан, охваченных государственной социальной помощью на основании социального контракта, среднедушевой доход которых (среднедушевой доход семьи которых) увеличился по окончании срока действия социального контракта в сравнении со среднедушевым доходом этих граждан (семьи) до заключения социального контракта, в общей численности граждан, охваченных государственной социальной помощью на основании социального контракта</w:t>
            </w:r>
          </w:p>
        </w:tc>
        <w:tc>
          <w:tcPr>
            <w:tcW w:w="3544" w:type="dxa"/>
          </w:tcPr>
          <w:p w:rsidR="00863BD8" w:rsidRPr="00BD36EE" w:rsidRDefault="00CC1C24" w:rsidP="00863B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A0243F" w:rsidRPr="00BD36EE">
              <w:rPr>
                <w:rFonts w:ascii="Times New Roman" w:hAnsi="Times New Roman" w:cs="Times New Roman"/>
                <w:sz w:val="24"/>
                <w:szCs w:val="24"/>
              </w:rPr>
              <w:t>раждан</w:t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е Ненецкого автономного округа</w:t>
            </w:r>
            <w:r w:rsidR="00A0243F" w:rsidRPr="00BD36EE">
              <w:rPr>
                <w:rFonts w:ascii="Times New Roman" w:hAnsi="Times New Roman" w:cs="Times New Roman"/>
                <w:sz w:val="24"/>
                <w:szCs w:val="24"/>
              </w:rPr>
              <w:t>, охваче</w:t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нные</w:t>
            </w:r>
            <w:r w:rsidR="00A0243F"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социальной помощью на основании социального контракта, среднедушевой доход которых (среднедушевой доход семьи которых) увеличился по окончании срока действия социального контракта в сравнении со среднедушевым доходом этих граждан (семьи) до заключения социального контракта, в общей численности граждан</w:t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 Ненецкого автономного округа</w:t>
            </w:r>
            <w:r w:rsidR="00A0243F"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, охваченных государственной социальной помощью на основании социального </w:t>
            </w:r>
            <w:r w:rsidR="00A0243F" w:rsidRPr="00BD36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контракта</w:t>
            </w:r>
          </w:p>
        </w:tc>
        <w:tc>
          <w:tcPr>
            <w:tcW w:w="2438" w:type="dxa"/>
          </w:tcPr>
          <w:p w:rsidR="00A0243F" w:rsidRPr="00BD36EE" w:rsidRDefault="00A0243F" w:rsidP="00A0243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sz w:val="24"/>
                <w:szCs w:val="24"/>
              </w:rPr>
              <w:lastRenderedPageBreak/>
              <w:t>Отчет</w:t>
            </w:r>
          </w:p>
          <w:p w:rsidR="00863BD8" w:rsidRPr="00BD36EE" w:rsidRDefault="00A0243F" w:rsidP="00A024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ГКУ НАО «ОСЗН»</w:t>
            </w:r>
          </w:p>
        </w:tc>
      </w:tr>
      <w:tr w:rsidR="00A0243F" w:rsidRPr="00BD36EE" w:rsidTr="007D5BFC">
        <w:tc>
          <w:tcPr>
            <w:tcW w:w="567" w:type="dxa"/>
          </w:tcPr>
          <w:p w:rsidR="00A0243F" w:rsidRPr="00BD36EE" w:rsidRDefault="00704B46" w:rsidP="00863B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35" w:type="dxa"/>
          </w:tcPr>
          <w:p w:rsidR="00A0243F" w:rsidRPr="00BD36EE" w:rsidRDefault="004B03FF" w:rsidP="00863B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Доля граждан, охваченных государственной социальной помощью на основании социального контракта, среднедушевой доход которых (среднедушевой доход семьи которых) превысил величину прожиточного минимума, установленную в субъекте Российской Федерации, по окончании срока действия социального контракта в общей численности граждан, охваченных государственной социальной помощью на основании социального контракта</w:t>
            </w:r>
          </w:p>
        </w:tc>
        <w:tc>
          <w:tcPr>
            <w:tcW w:w="3544" w:type="dxa"/>
          </w:tcPr>
          <w:p w:rsidR="00A0243F" w:rsidRPr="00BD36EE" w:rsidRDefault="004B03FF" w:rsidP="004B03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Граждане Ненецкого автономного округа, охваченные государственной социальной помощью на основании социального контракта, среднедушевой доход которых (среднедушевой доход семьи которых) превысил величину прожиточного минимума, установленную в Ненецком автономном округе, по окончании срока действия социального контракта в общей численности граждан</w:t>
            </w:r>
            <w:r w:rsidR="00F672E4"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 Ненецкого автономного округа</w:t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, охваченных государственной социальной помощью на основании социального контракта</w:t>
            </w:r>
          </w:p>
        </w:tc>
        <w:tc>
          <w:tcPr>
            <w:tcW w:w="2438" w:type="dxa"/>
          </w:tcPr>
          <w:p w:rsidR="004B03FF" w:rsidRPr="00BD36EE" w:rsidRDefault="004B03FF" w:rsidP="004B03F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sz w:val="24"/>
                <w:szCs w:val="24"/>
              </w:rPr>
              <w:t>Отчет</w:t>
            </w:r>
          </w:p>
          <w:p w:rsidR="00A0243F" w:rsidRPr="00BD36EE" w:rsidRDefault="004B03FF" w:rsidP="004B03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ГКУ НАО «ОСЗН»</w:t>
            </w:r>
          </w:p>
        </w:tc>
      </w:tr>
      <w:tr w:rsidR="00856C1A" w:rsidRPr="00BD36EE" w:rsidTr="007D5BFC">
        <w:tc>
          <w:tcPr>
            <w:tcW w:w="567" w:type="dxa"/>
          </w:tcPr>
          <w:p w:rsidR="00856C1A" w:rsidRPr="00BD36EE" w:rsidRDefault="00704B46" w:rsidP="00856C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35" w:type="dxa"/>
          </w:tcPr>
          <w:p w:rsidR="00856C1A" w:rsidRPr="00BD36EE" w:rsidRDefault="00856C1A" w:rsidP="00856C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средней заработной платы социальных работников, включая социальных работников медицинских организаций, </w:t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br/>
              <w:t>к среднемесячному доходу от трудовой деятельности по субъекту Российской Федерации</w:t>
            </w:r>
          </w:p>
        </w:tc>
        <w:tc>
          <w:tcPr>
            <w:tcW w:w="3544" w:type="dxa"/>
          </w:tcPr>
          <w:p w:rsidR="00856C1A" w:rsidRPr="00BD36EE" w:rsidRDefault="00856C1A" w:rsidP="00856C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Отношение средней заработной платы социальных работников к средней заработной плате в Ненецком автономном округе и умножается на 100 процентов</w:t>
            </w:r>
          </w:p>
        </w:tc>
        <w:tc>
          <w:tcPr>
            <w:tcW w:w="2438" w:type="dxa"/>
          </w:tcPr>
          <w:p w:rsidR="00856C1A" w:rsidRPr="00BD36EE" w:rsidRDefault="006B0910" w:rsidP="00856C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Публикации официальной статистической информации Росстата</w:t>
            </w:r>
          </w:p>
        </w:tc>
      </w:tr>
      <w:tr w:rsidR="00856C1A" w:rsidRPr="00BD36EE" w:rsidTr="007D5BFC">
        <w:tc>
          <w:tcPr>
            <w:tcW w:w="567" w:type="dxa"/>
          </w:tcPr>
          <w:p w:rsidR="00856C1A" w:rsidRPr="00BD36EE" w:rsidRDefault="00704B46" w:rsidP="00704B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35" w:type="dxa"/>
          </w:tcPr>
          <w:p w:rsidR="00856C1A" w:rsidRPr="00BD36EE" w:rsidRDefault="00856C1A" w:rsidP="00856C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Доля граждан, получивших социальные услуги в учреждениях социального обслуживания населения, в общем числе граждан, обратившихся за получением социальных услуг в учреждениях социального обслуживания</w:t>
            </w:r>
          </w:p>
        </w:tc>
        <w:tc>
          <w:tcPr>
            <w:tcW w:w="3544" w:type="dxa"/>
          </w:tcPr>
          <w:p w:rsidR="00856C1A" w:rsidRPr="00BD36EE" w:rsidRDefault="00856C1A" w:rsidP="00127F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получивших социальные услуги в учреждениях социального обслуживания населения</w:t>
            </w:r>
            <w:r w:rsidR="00127FF3" w:rsidRPr="00BD36EE">
              <w:rPr>
                <w:rFonts w:ascii="Times New Roman" w:hAnsi="Times New Roman" w:cs="Times New Roman"/>
                <w:sz w:val="24"/>
                <w:szCs w:val="24"/>
              </w:rPr>
              <w:t>, в общей численности</w:t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 граждан, обратившихся за получением социальных </w:t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 в учреж</w:t>
            </w:r>
            <w:r w:rsidR="00127FF3" w:rsidRPr="00BD36EE">
              <w:rPr>
                <w:rFonts w:ascii="Times New Roman" w:hAnsi="Times New Roman" w:cs="Times New Roman"/>
                <w:sz w:val="24"/>
                <w:szCs w:val="24"/>
              </w:rPr>
              <w:t>дениях социального обслуживания</w:t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 и умножается на 100 процентов</w:t>
            </w:r>
          </w:p>
        </w:tc>
        <w:tc>
          <w:tcPr>
            <w:tcW w:w="2438" w:type="dxa"/>
          </w:tcPr>
          <w:p w:rsidR="00856C1A" w:rsidRPr="00BD36EE" w:rsidRDefault="00127FF3" w:rsidP="006B09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Отчетная информация </w:t>
            </w:r>
            <w:r w:rsidR="00856C1A" w:rsidRPr="00BD36EE">
              <w:rPr>
                <w:rFonts w:ascii="Times New Roman" w:hAnsi="Times New Roman" w:cs="Times New Roman"/>
                <w:sz w:val="24"/>
                <w:szCs w:val="24"/>
              </w:rPr>
              <w:t>Департ</w:t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амента, </w:t>
            </w:r>
            <w:r w:rsidRPr="00BD36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государственного бюджетного учреждения социального обслуживания населения </w:t>
            </w:r>
            <w:r w:rsidRPr="00BD36E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Ненецкого автономного округа «Комплексный центр социального обслуживания</w:t>
            </w:r>
            <w:r w:rsidR="002E0402" w:rsidRPr="00BD36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(далее </w:t>
            </w:r>
            <w:r w:rsidR="00CB2270" w:rsidRPr="00BD36EE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="002E0402" w:rsidRPr="00BD36EE">
              <w:rPr>
                <w:rFonts w:eastAsia="Times New Roman" w:cs="Times New Roman"/>
                <w:szCs w:val="22"/>
              </w:rPr>
              <w:t xml:space="preserve"> </w:t>
            </w:r>
            <w:r w:rsidR="002E0402" w:rsidRPr="00BD36EE">
              <w:rPr>
                <w:rFonts w:ascii="Times New Roman" w:hAnsi="Times New Roman" w:cs="Times New Roman"/>
                <w:bCs/>
                <w:sz w:val="24"/>
                <w:szCs w:val="24"/>
              </w:rPr>
              <w:t>ГБУ СОН НАО «КЦСО»),</w:t>
            </w:r>
            <w:r w:rsidRPr="00BD36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государственного бюджетного стационарного учреждения социального обслуживания системы социальной защиты населения Ненецкого автономного округа «Пустозерский </w:t>
            </w:r>
            <w:r w:rsidRPr="00BD36EE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дом-интернат для престарелых и инвалидов»</w:t>
            </w:r>
          </w:p>
        </w:tc>
      </w:tr>
      <w:tr w:rsidR="007E4B63" w:rsidRPr="00BD36EE" w:rsidTr="007D5BFC">
        <w:tc>
          <w:tcPr>
            <w:tcW w:w="567" w:type="dxa"/>
          </w:tcPr>
          <w:p w:rsidR="007E4B63" w:rsidRPr="00BD36EE" w:rsidRDefault="00704B46" w:rsidP="00704B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835" w:type="dxa"/>
          </w:tcPr>
          <w:p w:rsidR="007E4B63" w:rsidRPr="00BD36EE" w:rsidRDefault="001D6D56" w:rsidP="00856C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Количество лиц из числа допускающих немедицинское употребление наркотических средств и психотропных веществ, в том числе лиц, осужденных к наказаниям и мерам уголовно-правового характера без изоляции от общества и признанных больными наркоманией, к которым применена отсрочка отбывания наказания, лиц, освободившихся из мест лишения свободы, а также лиц, страдающих алкогольной зависимостью, вовлеченных в программы комплексной реабилитации и ресоциализации, а также охваченных постреабилитационным социальным патронатом</w:t>
            </w:r>
          </w:p>
        </w:tc>
        <w:tc>
          <w:tcPr>
            <w:tcW w:w="3544" w:type="dxa"/>
          </w:tcPr>
          <w:p w:rsidR="007E4B63" w:rsidRPr="00BD36EE" w:rsidRDefault="001D6D56" w:rsidP="00856C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лиц из числа допускающих немедицинское употребление наркотических средств и психотропных веществ, в том числе лиц, осужденных к наказаниям </w:t>
            </w:r>
            <w:r w:rsidR="00CB2270" w:rsidRPr="00BD36E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и мерам уголовно-правового характера без изоляции </w:t>
            </w:r>
            <w:r w:rsidR="00CB2270" w:rsidRPr="00BD36E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от общества и признанных больными наркоманией, </w:t>
            </w:r>
            <w:r w:rsidR="00CB2270" w:rsidRPr="00BD36E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к которым применена отсрочка отбывания наказания, лиц, освободившихся из мест лишения свободы, а также лиц, страдающих </w:t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алкогольной зависимостью, вовлеченных </w:t>
            </w:r>
            <w:r w:rsidR="00CB2270" w:rsidRPr="00BD36E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в программы комплексной реабилитации и ресоциализации; количество лиц из числа допускающих немедицинское употребление наркотических средств и психотропных веществ, в том числе лиц, осужденных к наказаниям </w:t>
            </w:r>
            <w:r w:rsidR="00CB2270" w:rsidRPr="00BD36E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и мерам уголовно-правового характера без изоляции </w:t>
            </w:r>
            <w:r w:rsidR="00CB2270" w:rsidRPr="00BD36E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от общества и признанных больными наркоманией, </w:t>
            </w:r>
            <w:r w:rsidR="00CB2270" w:rsidRPr="00BD36E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к которым применена отсрочка отбывания наказания, лиц, освободившихся из мест лишения свободы, а также лиц, страдающих алкогольной зависимостью, охваченных постреабилитационным социальным патронатом определяется методом прямого счета</w:t>
            </w:r>
          </w:p>
        </w:tc>
        <w:tc>
          <w:tcPr>
            <w:tcW w:w="2438" w:type="dxa"/>
          </w:tcPr>
          <w:p w:rsidR="007E4B63" w:rsidRPr="00BD36EE" w:rsidRDefault="001D6D56" w:rsidP="006B09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Отчетная информация Департамента</w:t>
            </w:r>
          </w:p>
        </w:tc>
      </w:tr>
      <w:tr w:rsidR="001D6D56" w:rsidRPr="00BD36EE" w:rsidTr="007D5BFC">
        <w:tc>
          <w:tcPr>
            <w:tcW w:w="567" w:type="dxa"/>
          </w:tcPr>
          <w:p w:rsidR="001D6D56" w:rsidRPr="00BD36EE" w:rsidRDefault="00704B46" w:rsidP="00704B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835" w:type="dxa"/>
          </w:tcPr>
          <w:p w:rsidR="001D6D56" w:rsidRPr="00BD36EE" w:rsidRDefault="001D6D56" w:rsidP="001D6D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Количество социально ориентированных некоммерческих организаций, за исключением государственных и муниципальных учреждений, осуществляющих деятельность по социальной поддержке и защите граждан</w:t>
            </w:r>
          </w:p>
        </w:tc>
        <w:tc>
          <w:tcPr>
            <w:tcW w:w="3544" w:type="dxa"/>
          </w:tcPr>
          <w:p w:rsidR="001D6D56" w:rsidRPr="00BD36EE" w:rsidRDefault="001D6D56" w:rsidP="001D6D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социально ориентированных некоммерческих организаций, включенных в реестр поставщиков социальных услуг Ненецкого автономного округа, за исключением государственных </w:t>
            </w:r>
            <w:r w:rsidR="00CB2270" w:rsidRPr="00BD36E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и муниципальных </w:t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учреждений, осуществляющих деятельность по социальной поддержке </w:t>
            </w:r>
            <w:r w:rsidR="00CB2270" w:rsidRPr="00BD36E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и защите граждан, определяется методом прямого счета</w:t>
            </w:r>
          </w:p>
        </w:tc>
        <w:tc>
          <w:tcPr>
            <w:tcW w:w="2438" w:type="dxa"/>
          </w:tcPr>
          <w:p w:rsidR="001D6D56" w:rsidRPr="00BD36EE" w:rsidRDefault="001D6D56" w:rsidP="006B09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Отчетная информация Департамента, реестр поставщиков социальных услуг Ненецкого автономного округа</w:t>
            </w:r>
          </w:p>
        </w:tc>
      </w:tr>
      <w:tr w:rsidR="001D6D56" w:rsidRPr="00BD36EE" w:rsidTr="007D5BFC">
        <w:tc>
          <w:tcPr>
            <w:tcW w:w="567" w:type="dxa"/>
          </w:tcPr>
          <w:p w:rsidR="001D6D56" w:rsidRPr="00BD36EE" w:rsidRDefault="00704B46" w:rsidP="00704B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835" w:type="dxa"/>
          </w:tcPr>
          <w:p w:rsidR="001D6D56" w:rsidRPr="00BD36EE" w:rsidRDefault="001D6D56" w:rsidP="001D6D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Удельный вес негосударственных организаций, оказывающих социальные услуги, от общего количества организаций всех форм собственности</w:t>
            </w:r>
          </w:p>
        </w:tc>
        <w:tc>
          <w:tcPr>
            <w:tcW w:w="3544" w:type="dxa"/>
          </w:tcPr>
          <w:p w:rsidR="001D6D56" w:rsidRPr="00BD36EE" w:rsidRDefault="001D6D56" w:rsidP="001D6D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негосударственных организаций, оказывающих социальные услуги, делится </w:t>
            </w:r>
            <w:r w:rsidR="00CB2270" w:rsidRPr="00BD36E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на общее количество организаций всех форм собственности (включенных </w:t>
            </w:r>
            <w:r w:rsidR="00CB2270" w:rsidRPr="00BD36E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 xml:space="preserve">в реестр поставщиков социальных услуг Ненецкого автономного округа) </w:t>
            </w:r>
            <w:r w:rsidR="00CB2270" w:rsidRPr="00BD36E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и умножается на 100 процентов</w:t>
            </w:r>
          </w:p>
        </w:tc>
        <w:tc>
          <w:tcPr>
            <w:tcW w:w="2438" w:type="dxa"/>
          </w:tcPr>
          <w:p w:rsidR="001D6D56" w:rsidRPr="00BD36EE" w:rsidRDefault="001D6D56" w:rsidP="006B0910">
            <w:pPr>
              <w:spacing w:line="240" w:lineRule="auto"/>
            </w:pPr>
            <w:r w:rsidRPr="00BD36EE">
              <w:rPr>
                <w:rFonts w:ascii="Times New Roman" w:hAnsi="Times New Roman"/>
                <w:sz w:val="24"/>
                <w:szCs w:val="24"/>
              </w:rPr>
              <w:t>Отчетная информация Департамента, реестр поставщиков социальных услуг Ненецкого автономного округа</w:t>
            </w:r>
          </w:p>
        </w:tc>
      </w:tr>
      <w:tr w:rsidR="001D6D56" w:rsidRPr="00BD36EE" w:rsidTr="006A6E07">
        <w:tc>
          <w:tcPr>
            <w:tcW w:w="567" w:type="dxa"/>
          </w:tcPr>
          <w:p w:rsidR="001D6D56" w:rsidRPr="00BD36EE" w:rsidRDefault="00704B46" w:rsidP="00704B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D56" w:rsidRPr="00BD36EE" w:rsidRDefault="001D6D56" w:rsidP="001D6D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sz w:val="24"/>
                <w:szCs w:val="24"/>
              </w:rPr>
              <w:t>Удельный вес учреждений социального обслуживания, основанных на иных формах собственности, в общем количестве учреждений социального обслуживания всех форм собственности</w:t>
            </w:r>
          </w:p>
        </w:tc>
        <w:tc>
          <w:tcPr>
            <w:tcW w:w="3544" w:type="dxa"/>
          </w:tcPr>
          <w:p w:rsidR="001D6D56" w:rsidRPr="00BD36EE" w:rsidRDefault="001D6D56" w:rsidP="001D6D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Количество учреждений социального обслуживания, основанных на иных формах собственности, в общем количестве учреждений социального обслуживания всех форм собственности (включенных в реестр поставщиков социальных услуг Ненецкого автономного округа) и умножается на 100 процентов</w:t>
            </w:r>
          </w:p>
        </w:tc>
        <w:tc>
          <w:tcPr>
            <w:tcW w:w="2438" w:type="dxa"/>
          </w:tcPr>
          <w:p w:rsidR="001D6D56" w:rsidRPr="00BD36EE" w:rsidRDefault="001D6D56" w:rsidP="006B0910">
            <w:pPr>
              <w:spacing w:line="240" w:lineRule="auto"/>
            </w:pPr>
            <w:r w:rsidRPr="00BD36EE">
              <w:rPr>
                <w:rFonts w:ascii="Times New Roman" w:hAnsi="Times New Roman"/>
                <w:sz w:val="24"/>
                <w:szCs w:val="24"/>
              </w:rPr>
              <w:t>Отчетная информация Департамента, реестр поставщиков социальных услуг Ненецкого автономного округа</w:t>
            </w:r>
          </w:p>
        </w:tc>
      </w:tr>
      <w:tr w:rsidR="00991788" w:rsidRPr="00BD36EE" w:rsidTr="006A6E07">
        <w:tc>
          <w:tcPr>
            <w:tcW w:w="567" w:type="dxa"/>
          </w:tcPr>
          <w:p w:rsidR="00991788" w:rsidRPr="00BD36EE" w:rsidRDefault="00704B46" w:rsidP="00704B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88" w:rsidRPr="00BD36EE" w:rsidRDefault="00991788" w:rsidP="00991788">
            <w:pPr>
              <w:pStyle w:val="ConsPlusNormal"/>
              <w:rPr>
                <w:rFonts w:ascii="Times New Roman" w:hAnsi="Times New Roman" w:cs="Times New Roman"/>
              </w:rPr>
            </w:pPr>
            <w:r w:rsidRPr="00BD36EE">
              <w:rPr>
                <w:rFonts w:ascii="Times New Roman" w:hAnsi="Times New Roman" w:cs="Times New Roman"/>
              </w:rPr>
              <w:t>Удельный вес детей, охваченных организованными формами отдыха и оздоровления, в общей численности детей, обучающихся в общеобразовательных организациях Ненецкого автономного округа</w:t>
            </w:r>
          </w:p>
        </w:tc>
        <w:tc>
          <w:tcPr>
            <w:tcW w:w="3544" w:type="dxa"/>
          </w:tcPr>
          <w:p w:rsidR="00991788" w:rsidRPr="00BD36EE" w:rsidRDefault="00991788" w:rsidP="00300F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sz w:val="24"/>
                <w:szCs w:val="24"/>
              </w:rPr>
              <w:t xml:space="preserve">Количество детей, охваченных организованными формами отдыха и оздоровления, делится </w:t>
            </w:r>
            <w:r w:rsidRPr="00BD36E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 общую численность детей, обучающихся </w:t>
            </w:r>
            <w:r w:rsidR="00CB2270" w:rsidRPr="00BD36EE">
              <w:rPr>
                <w:rFonts w:ascii="Times New Roman" w:hAnsi="Times New Roman"/>
                <w:sz w:val="24"/>
                <w:szCs w:val="24"/>
              </w:rPr>
              <w:br/>
            </w:r>
            <w:r w:rsidRPr="00BD36EE">
              <w:rPr>
                <w:rFonts w:ascii="Times New Roman" w:hAnsi="Times New Roman"/>
                <w:sz w:val="24"/>
                <w:szCs w:val="24"/>
              </w:rPr>
              <w:t xml:space="preserve">в общеобразовательных организациях Ненецкого автономного округа, </w:t>
            </w:r>
            <w:r w:rsidR="00CB2270" w:rsidRPr="00BD36EE">
              <w:rPr>
                <w:rFonts w:ascii="Times New Roman" w:hAnsi="Times New Roman"/>
                <w:sz w:val="24"/>
                <w:szCs w:val="24"/>
              </w:rPr>
              <w:br/>
            </w:r>
            <w:r w:rsidRPr="00BD36EE">
              <w:rPr>
                <w:rFonts w:ascii="Times New Roman" w:hAnsi="Times New Roman"/>
                <w:sz w:val="24"/>
                <w:szCs w:val="24"/>
              </w:rPr>
              <w:t>и умножается на 100 процентов</w:t>
            </w:r>
          </w:p>
        </w:tc>
        <w:tc>
          <w:tcPr>
            <w:tcW w:w="2438" w:type="dxa"/>
          </w:tcPr>
          <w:p w:rsidR="00991788" w:rsidRPr="00BD36EE" w:rsidRDefault="00991788" w:rsidP="006B0910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D36EE">
              <w:rPr>
                <w:rFonts w:ascii="Times New Roman" w:hAnsi="Times New Roman"/>
                <w:sz w:val="24"/>
                <w:szCs w:val="24"/>
              </w:rPr>
              <w:lastRenderedPageBreak/>
              <w:t>Отчетная информация Департамента</w:t>
            </w:r>
            <w:r w:rsidR="002E0402" w:rsidRPr="00BD36EE">
              <w:rPr>
                <w:rFonts w:ascii="Times New Roman" w:hAnsi="Times New Roman"/>
                <w:sz w:val="24"/>
                <w:szCs w:val="24"/>
              </w:rPr>
              <w:t>,</w:t>
            </w:r>
            <w:r w:rsidR="00EF1965" w:rsidRPr="00BD36EE">
              <w:rPr>
                <w:rFonts w:ascii="Times New Roman" w:hAnsi="Times New Roman"/>
                <w:sz w:val="24"/>
                <w:szCs w:val="24"/>
              </w:rPr>
              <w:t xml:space="preserve"> Департамента образования, </w:t>
            </w:r>
            <w:r w:rsidR="00EF1965" w:rsidRPr="00BD36EE">
              <w:rPr>
                <w:rFonts w:ascii="Times New Roman" w:hAnsi="Times New Roman"/>
                <w:sz w:val="24"/>
                <w:szCs w:val="24"/>
              </w:rPr>
              <w:lastRenderedPageBreak/>
              <w:t>культуры и спорта Ненецкого автономного округа (далее – ДОКиС НАО),</w:t>
            </w:r>
            <w:r w:rsidRPr="00BD36EE">
              <w:rPr>
                <w:rFonts w:ascii="Times New Roman" w:hAnsi="Times New Roman"/>
                <w:sz w:val="24"/>
                <w:szCs w:val="24"/>
              </w:rPr>
              <w:t xml:space="preserve"> ГКУ НАО «ОСЗН»</w:t>
            </w:r>
            <w:r w:rsidR="002E0402" w:rsidRPr="00BD36E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F1965" w:rsidRPr="00BD36EE">
              <w:rPr>
                <w:rFonts w:ascii="Times New Roman" w:hAnsi="Times New Roman"/>
                <w:bCs/>
                <w:sz w:val="24"/>
                <w:szCs w:val="24"/>
              </w:rPr>
              <w:t>ГБУ СОН НАО «КЦСО»,</w:t>
            </w:r>
            <w:r w:rsidR="00EF1965" w:rsidRPr="00BD36EE">
              <w:t xml:space="preserve"> </w:t>
            </w:r>
            <w:r w:rsidR="00EF1965" w:rsidRPr="00BD36EE">
              <w:rPr>
                <w:rFonts w:ascii="Times New Roman" w:hAnsi="Times New Roman"/>
                <w:bCs/>
                <w:sz w:val="24"/>
                <w:szCs w:val="24"/>
              </w:rPr>
              <w:t xml:space="preserve">государственного бюджетного учреждения Ненецкого автономного округа для детей-сирот и детей, оставшихся без попечения родителей, «Центр содействия семейному устройству «Наш дом» (далее </w:t>
            </w:r>
            <w:r w:rsidR="00A3499C" w:rsidRPr="00BD36EE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EF1965" w:rsidRPr="00BD36EE">
              <w:rPr>
                <w:rFonts w:ascii="Times New Roman" w:hAnsi="Times New Roman"/>
                <w:bCs/>
                <w:sz w:val="24"/>
                <w:szCs w:val="24"/>
              </w:rPr>
              <w:t xml:space="preserve"> ГБУ НАО для детей-сирот и детей, оставшихся без попечения родителей, «ЦССУ «Наш дом»)</w:t>
            </w:r>
          </w:p>
        </w:tc>
      </w:tr>
      <w:tr w:rsidR="00991788" w:rsidRPr="00BD36EE" w:rsidTr="006A6E07">
        <w:tc>
          <w:tcPr>
            <w:tcW w:w="567" w:type="dxa"/>
          </w:tcPr>
          <w:p w:rsidR="00991788" w:rsidRPr="00BD36EE" w:rsidRDefault="00704B46" w:rsidP="00704B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88" w:rsidRPr="00BD36EE" w:rsidRDefault="00991788" w:rsidP="009917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Удельный вес детей, занятых в лагерях с дневным пребыванием на базе государственных образовательных организаций Ненецкого автономного округа, от общей численности учащихся вышеуказанных организаций</w:t>
            </w:r>
          </w:p>
        </w:tc>
        <w:tc>
          <w:tcPr>
            <w:tcW w:w="3544" w:type="dxa"/>
          </w:tcPr>
          <w:p w:rsidR="00991788" w:rsidRPr="00BD36EE" w:rsidRDefault="00991788" w:rsidP="00300F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sz w:val="24"/>
                <w:szCs w:val="24"/>
              </w:rPr>
              <w:t xml:space="preserve">Количество детей, занятых </w:t>
            </w:r>
            <w:r w:rsidR="00CB2270" w:rsidRPr="00BD36EE">
              <w:rPr>
                <w:rFonts w:ascii="Times New Roman" w:hAnsi="Times New Roman"/>
                <w:sz w:val="24"/>
                <w:szCs w:val="24"/>
              </w:rPr>
              <w:br/>
            </w:r>
            <w:r w:rsidRPr="00BD36EE">
              <w:rPr>
                <w:rFonts w:ascii="Times New Roman" w:hAnsi="Times New Roman"/>
                <w:sz w:val="24"/>
                <w:szCs w:val="24"/>
              </w:rPr>
              <w:t xml:space="preserve">в лагерях с дневным пребыванием на базе государственных образовательных организаций Ненецкого автономного, делится на общую численности учащихся вышеуказанных организаций и умножается </w:t>
            </w:r>
            <w:r w:rsidR="00CB2270" w:rsidRPr="00BD36EE">
              <w:rPr>
                <w:rFonts w:ascii="Times New Roman" w:hAnsi="Times New Roman"/>
                <w:sz w:val="24"/>
                <w:szCs w:val="24"/>
              </w:rPr>
              <w:br/>
            </w:r>
            <w:r w:rsidRPr="00BD36EE">
              <w:rPr>
                <w:rFonts w:ascii="Times New Roman" w:hAnsi="Times New Roman"/>
                <w:sz w:val="24"/>
                <w:szCs w:val="24"/>
              </w:rPr>
              <w:t>на 100 процентов</w:t>
            </w:r>
          </w:p>
        </w:tc>
        <w:tc>
          <w:tcPr>
            <w:tcW w:w="2438" w:type="dxa"/>
          </w:tcPr>
          <w:p w:rsidR="00991788" w:rsidRPr="00BD36EE" w:rsidRDefault="00991788" w:rsidP="00300F51">
            <w:pPr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sz w:val="24"/>
                <w:szCs w:val="24"/>
              </w:rPr>
              <w:t xml:space="preserve">Отчетная информация </w:t>
            </w:r>
            <w:r w:rsidR="00300F51" w:rsidRPr="00BD36EE">
              <w:rPr>
                <w:rFonts w:ascii="Times New Roman" w:hAnsi="Times New Roman"/>
                <w:sz w:val="24"/>
                <w:szCs w:val="24"/>
              </w:rPr>
              <w:t>ДОКиС НАО</w:t>
            </w:r>
          </w:p>
        </w:tc>
      </w:tr>
      <w:tr w:rsidR="00991788" w:rsidRPr="00BD36EE" w:rsidTr="006A6E07">
        <w:tc>
          <w:tcPr>
            <w:tcW w:w="567" w:type="dxa"/>
          </w:tcPr>
          <w:p w:rsidR="00991788" w:rsidRPr="00BD36EE" w:rsidRDefault="00704B46" w:rsidP="00704B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788" w:rsidRPr="00BD36EE" w:rsidRDefault="00991788" w:rsidP="00300F51">
            <w:pPr>
              <w:pStyle w:val="ConsPlusNormal"/>
              <w:rPr>
                <w:rFonts w:ascii="Times New Roman" w:hAnsi="Times New Roman" w:cs="Times New Roman"/>
              </w:rPr>
            </w:pPr>
            <w:r w:rsidRPr="00BD36EE">
              <w:rPr>
                <w:rFonts w:ascii="Times New Roman" w:hAnsi="Times New Roman" w:cs="Times New Roman"/>
              </w:rPr>
              <w:t xml:space="preserve">Удельный вес детей в возрасте от 4 до 15 лет (включительно), имеющих III, IV, V группы здоровья, нуждающихся по медицинским показаниям в санаторно-курортном лечении, обеспеченных бесплатными путевками в санаторно-курортные организации, </w:t>
            </w:r>
            <w:r w:rsidR="00300F51" w:rsidRPr="00BD36EE">
              <w:rPr>
                <w:rFonts w:ascii="Times New Roman" w:hAnsi="Times New Roman" w:cs="Times New Roman"/>
              </w:rPr>
              <w:t>имеющих право на их получение и обратившихся за их получением</w:t>
            </w:r>
          </w:p>
        </w:tc>
        <w:tc>
          <w:tcPr>
            <w:tcW w:w="3544" w:type="dxa"/>
          </w:tcPr>
          <w:p w:rsidR="00991788" w:rsidRPr="00BD36EE" w:rsidRDefault="00991788" w:rsidP="009917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 w:rsidR="003F386F" w:rsidRPr="00BD36EE">
              <w:rPr>
                <w:rFonts w:ascii="Times New Roman" w:hAnsi="Times New Roman"/>
                <w:sz w:val="24"/>
                <w:szCs w:val="24"/>
              </w:rPr>
              <w:t xml:space="preserve">детей в возрасте </w:t>
            </w:r>
            <w:r w:rsidR="00CB2270" w:rsidRPr="00BD36EE">
              <w:rPr>
                <w:rFonts w:ascii="Times New Roman" w:hAnsi="Times New Roman"/>
                <w:sz w:val="24"/>
                <w:szCs w:val="24"/>
              </w:rPr>
              <w:br/>
            </w:r>
            <w:r w:rsidR="003F386F" w:rsidRPr="00BD36EE">
              <w:rPr>
                <w:rFonts w:ascii="Times New Roman" w:hAnsi="Times New Roman"/>
                <w:sz w:val="24"/>
                <w:szCs w:val="24"/>
              </w:rPr>
              <w:t xml:space="preserve">от 4 до 15 лет (включительно), имеющих III, IV, V группы здоровья, нуждающихся </w:t>
            </w:r>
            <w:r w:rsidR="00CB2270" w:rsidRPr="00BD36EE">
              <w:rPr>
                <w:rFonts w:ascii="Times New Roman" w:hAnsi="Times New Roman"/>
                <w:sz w:val="24"/>
                <w:szCs w:val="24"/>
              </w:rPr>
              <w:br/>
            </w:r>
            <w:r w:rsidR="003F386F" w:rsidRPr="00BD36EE">
              <w:rPr>
                <w:rFonts w:ascii="Times New Roman" w:hAnsi="Times New Roman"/>
                <w:sz w:val="24"/>
                <w:szCs w:val="24"/>
              </w:rPr>
              <w:t xml:space="preserve">по медицинским показаниям </w:t>
            </w:r>
            <w:r w:rsidR="00CB2270" w:rsidRPr="00BD36EE">
              <w:rPr>
                <w:rFonts w:ascii="Times New Roman" w:hAnsi="Times New Roman"/>
                <w:sz w:val="24"/>
                <w:szCs w:val="24"/>
              </w:rPr>
              <w:br/>
            </w:r>
            <w:r w:rsidR="003F386F" w:rsidRPr="00BD36EE">
              <w:rPr>
                <w:rFonts w:ascii="Times New Roman" w:hAnsi="Times New Roman"/>
                <w:sz w:val="24"/>
                <w:szCs w:val="24"/>
              </w:rPr>
              <w:t xml:space="preserve">в санаторно-курортном лечении, обеспеченные бесплатными путевками в санаторно-курортные организации, </w:t>
            </w:r>
            <w:r w:rsidR="00CB2270" w:rsidRPr="00BD36EE">
              <w:rPr>
                <w:rFonts w:ascii="Times New Roman" w:hAnsi="Times New Roman"/>
                <w:sz w:val="24"/>
                <w:szCs w:val="24"/>
              </w:rPr>
              <w:br/>
            </w:r>
            <w:r w:rsidR="003F386F" w:rsidRPr="00BD36EE">
              <w:rPr>
                <w:rFonts w:ascii="Times New Roman" w:hAnsi="Times New Roman"/>
                <w:sz w:val="24"/>
                <w:szCs w:val="24"/>
              </w:rPr>
              <w:t xml:space="preserve">из числа </w:t>
            </w:r>
            <w:r w:rsidR="00A3499C" w:rsidRPr="00BD36EE">
              <w:rPr>
                <w:rFonts w:ascii="Times New Roman" w:hAnsi="Times New Roman"/>
                <w:sz w:val="24"/>
                <w:szCs w:val="24"/>
              </w:rPr>
              <w:t>детей (заявителей),</w:t>
            </w:r>
            <w:r w:rsidR="003F386F" w:rsidRPr="00BD36EE">
              <w:rPr>
                <w:rFonts w:ascii="Times New Roman" w:hAnsi="Times New Roman"/>
                <w:sz w:val="24"/>
                <w:szCs w:val="24"/>
              </w:rPr>
              <w:t xml:space="preserve"> имеющих право на их получение и обратившихся </w:t>
            </w:r>
            <w:r w:rsidR="00CB2270" w:rsidRPr="00BD36EE">
              <w:rPr>
                <w:rFonts w:ascii="Times New Roman" w:hAnsi="Times New Roman"/>
                <w:sz w:val="24"/>
                <w:szCs w:val="24"/>
              </w:rPr>
              <w:br/>
            </w:r>
            <w:r w:rsidR="003F386F" w:rsidRPr="00BD36EE">
              <w:rPr>
                <w:rFonts w:ascii="Times New Roman" w:hAnsi="Times New Roman"/>
                <w:sz w:val="24"/>
                <w:szCs w:val="24"/>
              </w:rPr>
              <w:t>за их получением</w:t>
            </w:r>
            <w:r w:rsidRPr="00BD36EE">
              <w:rPr>
                <w:rFonts w:ascii="Times New Roman" w:hAnsi="Times New Roman"/>
                <w:sz w:val="24"/>
                <w:szCs w:val="24"/>
              </w:rPr>
              <w:t>, и умножается на 100 процентов</w:t>
            </w:r>
          </w:p>
        </w:tc>
        <w:tc>
          <w:tcPr>
            <w:tcW w:w="2438" w:type="dxa"/>
          </w:tcPr>
          <w:p w:rsidR="00991788" w:rsidRPr="00BD36EE" w:rsidRDefault="00991788" w:rsidP="003F386F">
            <w:pPr>
              <w:rPr>
                <w:rFonts w:ascii="Times New Roman" w:hAnsi="Times New Roman"/>
              </w:rPr>
            </w:pPr>
            <w:r w:rsidRPr="00BD36EE">
              <w:rPr>
                <w:rFonts w:ascii="Times New Roman" w:hAnsi="Times New Roman"/>
                <w:sz w:val="24"/>
                <w:szCs w:val="24"/>
              </w:rPr>
              <w:t>Отчетная информация ГКУ НАО «ОСЗН»</w:t>
            </w:r>
          </w:p>
        </w:tc>
      </w:tr>
      <w:tr w:rsidR="00E0193E" w:rsidRPr="00BD36EE" w:rsidTr="006A6E07">
        <w:tc>
          <w:tcPr>
            <w:tcW w:w="567" w:type="dxa"/>
          </w:tcPr>
          <w:p w:rsidR="00E0193E" w:rsidRPr="00BD36EE" w:rsidRDefault="00704B46" w:rsidP="00704B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3E" w:rsidRPr="00BD36EE" w:rsidRDefault="00E0193E" w:rsidP="00E019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Доля детей-сирот и детей, оставшихся без попечения родителей, воспитывающихся в государственных учреждениях Ненецкого автономного округа, прошедших оздоровление, в общей численности детей данной категории</w:t>
            </w:r>
          </w:p>
        </w:tc>
        <w:tc>
          <w:tcPr>
            <w:tcW w:w="3544" w:type="dxa"/>
          </w:tcPr>
          <w:p w:rsidR="00E0193E" w:rsidRPr="00BD36EE" w:rsidRDefault="00E0193E" w:rsidP="00E019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sz w:val="24"/>
                <w:szCs w:val="24"/>
              </w:rPr>
              <w:t>Количество детей-сирот и детей</w:t>
            </w:r>
            <w:r w:rsidR="00A3499C" w:rsidRPr="00BD36EE">
              <w:rPr>
                <w:rFonts w:ascii="Times New Roman" w:hAnsi="Times New Roman"/>
                <w:sz w:val="24"/>
                <w:szCs w:val="24"/>
              </w:rPr>
              <w:t xml:space="preserve"> (за исключением детей</w:t>
            </w:r>
            <w:r w:rsidR="007D3F8E" w:rsidRPr="00BD36EE">
              <w:rPr>
                <w:rFonts w:ascii="Times New Roman" w:hAnsi="Times New Roman"/>
                <w:sz w:val="24"/>
                <w:szCs w:val="24"/>
              </w:rPr>
              <w:t xml:space="preserve"> данной категории</w:t>
            </w:r>
            <w:r w:rsidR="00A3499C" w:rsidRPr="00BD36EE">
              <w:rPr>
                <w:rFonts w:ascii="Times New Roman" w:hAnsi="Times New Roman"/>
                <w:sz w:val="24"/>
                <w:szCs w:val="24"/>
              </w:rPr>
              <w:t xml:space="preserve"> в возрасте от 0 до 5 лет включительно)</w:t>
            </w:r>
            <w:r w:rsidRPr="00BD36EE">
              <w:rPr>
                <w:rFonts w:ascii="Times New Roman" w:hAnsi="Times New Roman"/>
                <w:sz w:val="24"/>
                <w:szCs w:val="24"/>
              </w:rPr>
              <w:t xml:space="preserve">, оставшихся без попечения родителей, воспитывающихся в государственных учреждениях Ненецкого автономного округа, прошедших оздоровление </w:t>
            </w:r>
            <w:r w:rsidR="00CB2270" w:rsidRPr="00BD36EE">
              <w:rPr>
                <w:rFonts w:ascii="Times New Roman" w:hAnsi="Times New Roman"/>
                <w:sz w:val="24"/>
                <w:szCs w:val="24"/>
              </w:rPr>
              <w:br/>
            </w:r>
            <w:r w:rsidRPr="00BD36EE">
              <w:rPr>
                <w:rFonts w:ascii="Times New Roman" w:hAnsi="Times New Roman"/>
                <w:sz w:val="24"/>
                <w:szCs w:val="24"/>
              </w:rPr>
              <w:t xml:space="preserve">в рамках государственной программы, делится на общую численность детей-сирот </w:t>
            </w:r>
            <w:r w:rsidR="00CB2270" w:rsidRPr="00BD36EE">
              <w:rPr>
                <w:rFonts w:ascii="Times New Roman" w:hAnsi="Times New Roman"/>
                <w:sz w:val="24"/>
                <w:szCs w:val="24"/>
              </w:rPr>
              <w:br/>
            </w:r>
            <w:r w:rsidRPr="00BD36EE">
              <w:rPr>
                <w:rFonts w:ascii="Times New Roman" w:hAnsi="Times New Roman"/>
                <w:sz w:val="24"/>
                <w:szCs w:val="24"/>
              </w:rPr>
              <w:t>и детей, оставшихся без попечения родителей, воспитывающихся в государственных учреждениях Ненецкого автономного округа</w:t>
            </w:r>
            <w:r w:rsidR="00601D52" w:rsidRPr="00BD36E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7D3F8E" w:rsidRPr="00BD36EE">
              <w:rPr>
                <w:rFonts w:ascii="Times New Roman" w:hAnsi="Times New Roman"/>
                <w:sz w:val="24"/>
                <w:szCs w:val="24"/>
              </w:rPr>
              <w:t xml:space="preserve">за исключением детей </w:t>
            </w:r>
            <w:r w:rsidR="007D3F8E" w:rsidRPr="00BD36EE">
              <w:rPr>
                <w:rFonts w:ascii="Times New Roman" w:hAnsi="Times New Roman"/>
                <w:sz w:val="24"/>
                <w:szCs w:val="24"/>
              </w:rPr>
              <w:lastRenderedPageBreak/>
              <w:t>данной категории в возрасте от 0 до 5 лет включительно</w:t>
            </w:r>
            <w:r w:rsidR="00601D52" w:rsidRPr="00BD36EE">
              <w:rPr>
                <w:rFonts w:ascii="Times New Roman" w:hAnsi="Times New Roman"/>
                <w:sz w:val="24"/>
                <w:szCs w:val="24"/>
              </w:rPr>
              <w:t>)</w:t>
            </w:r>
            <w:r w:rsidRPr="00BD36EE">
              <w:rPr>
                <w:rFonts w:ascii="Times New Roman" w:hAnsi="Times New Roman"/>
                <w:sz w:val="24"/>
                <w:szCs w:val="24"/>
              </w:rPr>
              <w:t>, и умножается на 100 процентов</w:t>
            </w:r>
          </w:p>
        </w:tc>
        <w:tc>
          <w:tcPr>
            <w:tcW w:w="2438" w:type="dxa"/>
          </w:tcPr>
          <w:p w:rsidR="00E0193E" w:rsidRPr="00BD36EE" w:rsidRDefault="00A3499C" w:rsidP="00E019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Отчетная информация ГБУ НАО для детей-сирот и детей, оставшихся без попечения родителей, «ЦССУ «Наш дом»</w:t>
            </w:r>
          </w:p>
        </w:tc>
      </w:tr>
      <w:tr w:rsidR="00441FB4" w:rsidRPr="00BD36EE" w:rsidTr="007D5BFC">
        <w:tc>
          <w:tcPr>
            <w:tcW w:w="567" w:type="dxa"/>
          </w:tcPr>
          <w:p w:rsidR="00441FB4" w:rsidRPr="00BD36EE" w:rsidRDefault="00704B46" w:rsidP="00441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835" w:type="dxa"/>
          </w:tcPr>
          <w:p w:rsidR="00441FB4" w:rsidRPr="00BD36EE" w:rsidRDefault="00441FB4" w:rsidP="00441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sz w:val="24"/>
                <w:szCs w:val="24"/>
              </w:rPr>
              <w:t>Доля детей-сирот и детей, оставшихся без попечения родителей, - воспитанников организаций для детей-сирот и детей, оставшихся без попечения родителей, находящихся на полном государственном обеспечении, от общего числа воспитанников</w:t>
            </w:r>
          </w:p>
        </w:tc>
        <w:tc>
          <w:tcPr>
            <w:tcW w:w="3544" w:type="dxa"/>
          </w:tcPr>
          <w:p w:rsidR="00441FB4" w:rsidRPr="00BD36EE" w:rsidRDefault="00441FB4" w:rsidP="001C2D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sz w:val="24"/>
                <w:szCs w:val="24"/>
              </w:rPr>
              <w:t xml:space="preserve">Количество детей-сирот и детей, оставшихся без попечения родителей, воспитывающихся в организациях для детей-сирот и детей, оставшихся без попечения родителей, охвачены полным государственным обеспечением </w:t>
            </w:r>
            <w:r w:rsidR="001C2DAE" w:rsidRPr="00BD36EE">
              <w:rPr>
                <w:rFonts w:ascii="Times New Roman" w:hAnsi="Times New Roman"/>
                <w:sz w:val="24"/>
                <w:szCs w:val="24"/>
              </w:rPr>
              <w:t>в общей численность</w:t>
            </w:r>
            <w:r w:rsidRPr="00BD36EE">
              <w:rPr>
                <w:rFonts w:ascii="Times New Roman" w:hAnsi="Times New Roman"/>
                <w:sz w:val="24"/>
                <w:szCs w:val="24"/>
              </w:rPr>
              <w:t xml:space="preserve"> детей-сирот и детей, оставшихся без попечения родителей, воспитывающихся в организациях для детей-сирот и детей, оставшихся без попечения родителей, и умножается на 100 процентов</w:t>
            </w:r>
          </w:p>
          <w:p w:rsidR="006B0910" w:rsidRPr="00BD36EE" w:rsidRDefault="006B0910" w:rsidP="001C2D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441FB4" w:rsidRPr="00BD36EE" w:rsidRDefault="00441FB4" w:rsidP="00441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bCs/>
                <w:sz w:val="24"/>
                <w:szCs w:val="24"/>
              </w:rPr>
              <w:t>Отчетная информация Департамента, ГБУ НАО для детей-сирот и детей, оставшихся без попечения родителей, «ЦССУ «Наш дом».</w:t>
            </w:r>
          </w:p>
          <w:p w:rsidR="00441FB4" w:rsidRPr="00BD36EE" w:rsidRDefault="00441FB4" w:rsidP="00BD3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Pr="00BD36EE">
                <w:rPr>
                  <w:rFonts w:ascii="Times New Roman" w:hAnsi="Times New Roman"/>
                  <w:sz w:val="24"/>
                  <w:szCs w:val="24"/>
                </w:rPr>
                <w:t>Форма</w:t>
              </w:r>
            </w:hyperlink>
            <w:r w:rsidRPr="00BD36EE">
              <w:rPr>
                <w:rFonts w:ascii="Times New Roman" w:hAnsi="Times New Roman"/>
                <w:sz w:val="24"/>
                <w:szCs w:val="24"/>
              </w:rPr>
              <w:t xml:space="preserve"> № 103-РИК «Сведения о выявлении и устройстве детей-сирот и детей, оставшихся без попечения родителей» </w:t>
            </w:r>
          </w:p>
        </w:tc>
      </w:tr>
      <w:tr w:rsidR="00441FB4" w:rsidRPr="00BD36EE" w:rsidTr="007D5BFC">
        <w:tc>
          <w:tcPr>
            <w:tcW w:w="567" w:type="dxa"/>
          </w:tcPr>
          <w:p w:rsidR="00441FB4" w:rsidRPr="00BD36EE" w:rsidRDefault="00704B46" w:rsidP="00441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835" w:type="dxa"/>
          </w:tcPr>
          <w:p w:rsidR="00441FB4" w:rsidRPr="00BD36EE" w:rsidRDefault="00441FB4" w:rsidP="00BD3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sz w:val="24"/>
                <w:szCs w:val="24"/>
              </w:rPr>
              <w:t>Доля детей-сирот и детей, оставшихся без попечения родителей, воспитывающихся в семьях граждан, в общей численности детей-сирот и детей, оставшихся без попечения родителей, в Ненецком автономном округе</w:t>
            </w:r>
          </w:p>
        </w:tc>
        <w:tc>
          <w:tcPr>
            <w:tcW w:w="3544" w:type="dxa"/>
          </w:tcPr>
          <w:p w:rsidR="00441FB4" w:rsidRPr="00BD36EE" w:rsidRDefault="00F224A4" w:rsidP="00441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="00441FB4" w:rsidRPr="00BD36EE">
              <w:rPr>
                <w:rFonts w:ascii="Times New Roman" w:hAnsi="Times New Roman"/>
                <w:sz w:val="24"/>
                <w:szCs w:val="24"/>
              </w:rPr>
              <w:t xml:space="preserve"> детей-сирот и детей, оставшихся без попечения родителей, воспитывающихся в семьях граждан, в общей численности детей-сирот и детей, оставшихся без попечения родителе</w:t>
            </w:r>
            <w:r w:rsidR="001C2DAE" w:rsidRPr="00BD36EE">
              <w:rPr>
                <w:rFonts w:ascii="Times New Roman" w:hAnsi="Times New Roman"/>
                <w:sz w:val="24"/>
                <w:szCs w:val="24"/>
              </w:rPr>
              <w:t>й, в Ненецком автономном округе, и умножается на 100 процентов</w:t>
            </w:r>
          </w:p>
          <w:p w:rsidR="00441FB4" w:rsidRPr="00BD36EE" w:rsidRDefault="00441FB4" w:rsidP="00441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1C2DAE" w:rsidRPr="00BD36EE" w:rsidRDefault="001C2DAE" w:rsidP="001C2D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bCs/>
                <w:sz w:val="24"/>
                <w:szCs w:val="24"/>
              </w:rPr>
              <w:t>Отчетная информация Департамента, ГБУ НАО для детей-сирот и детей, оставшихся без попечения родителей, «ЦССУ «Наш дом».</w:t>
            </w:r>
          </w:p>
          <w:p w:rsidR="00441FB4" w:rsidRPr="00BD36EE" w:rsidRDefault="00441FB4" w:rsidP="00BD3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1C2DAE" w:rsidRPr="00BD36EE">
                <w:rPr>
                  <w:rFonts w:ascii="Times New Roman" w:hAnsi="Times New Roman"/>
                  <w:sz w:val="24"/>
                  <w:szCs w:val="24"/>
                </w:rPr>
                <w:t>Форма</w:t>
              </w:r>
            </w:hyperlink>
            <w:r w:rsidRPr="00BD36EE">
              <w:rPr>
                <w:rFonts w:ascii="Times New Roman" w:hAnsi="Times New Roman"/>
                <w:sz w:val="24"/>
                <w:szCs w:val="24"/>
              </w:rPr>
              <w:t xml:space="preserve"> № 103-РИК «Сведения о выявлении и устройстве детей-сирот и детей, оставшихся без попечения родителей</w:t>
            </w:r>
            <w:r w:rsidR="001C2DAE" w:rsidRPr="00BD36EE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441FB4" w:rsidRPr="00BD36EE" w:rsidTr="007D5BFC">
        <w:tc>
          <w:tcPr>
            <w:tcW w:w="567" w:type="dxa"/>
          </w:tcPr>
          <w:p w:rsidR="00441FB4" w:rsidRPr="00BD36EE" w:rsidRDefault="00704B46" w:rsidP="00441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2835" w:type="dxa"/>
          </w:tcPr>
          <w:p w:rsidR="00441FB4" w:rsidRPr="00BD36EE" w:rsidRDefault="00441FB4" w:rsidP="00441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sz w:val="24"/>
                <w:szCs w:val="24"/>
              </w:rPr>
              <w:t>Количество выпускников организаций для детей-сирот и детей, оставшихся без попечения родителей, охваченных поддержкой в виде постинтернатного сопровождения</w:t>
            </w:r>
          </w:p>
        </w:tc>
        <w:tc>
          <w:tcPr>
            <w:tcW w:w="3544" w:type="dxa"/>
          </w:tcPr>
          <w:p w:rsidR="00441FB4" w:rsidRPr="00BD36EE" w:rsidRDefault="006B0910" w:rsidP="00441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sz w:val="24"/>
                <w:szCs w:val="24"/>
              </w:rPr>
              <w:t>К</w:t>
            </w:r>
            <w:r w:rsidR="00441FB4" w:rsidRPr="00BD36EE">
              <w:rPr>
                <w:rFonts w:ascii="Times New Roman" w:hAnsi="Times New Roman"/>
                <w:sz w:val="24"/>
                <w:szCs w:val="24"/>
              </w:rPr>
              <w:t>оличество выпускников организаций для детей-сирот и детей, оставшихся без попечения родителей, лиц из их числа охваченных поддержкой в виде постинтернатного сопровождения</w:t>
            </w:r>
          </w:p>
          <w:p w:rsidR="00441FB4" w:rsidRPr="00BD36EE" w:rsidRDefault="00441FB4" w:rsidP="00441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6B0910" w:rsidRPr="00BD36EE" w:rsidRDefault="006B0910" w:rsidP="006B0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bCs/>
                <w:sz w:val="24"/>
                <w:szCs w:val="24"/>
              </w:rPr>
              <w:t>Отчетная информация ГБУ НАО для детей-сирот и детей, оставшихся без попечения родителей, «ЦССУ «Наш дом»</w:t>
            </w:r>
          </w:p>
          <w:p w:rsidR="00441FB4" w:rsidRPr="00BD36EE" w:rsidRDefault="00441FB4" w:rsidP="00441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1FB4" w:rsidRPr="00BD36EE" w:rsidTr="007D5BFC">
        <w:tc>
          <w:tcPr>
            <w:tcW w:w="567" w:type="dxa"/>
          </w:tcPr>
          <w:p w:rsidR="00441FB4" w:rsidRPr="00BD36EE" w:rsidRDefault="00704B46" w:rsidP="00441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835" w:type="dxa"/>
          </w:tcPr>
          <w:p w:rsidR="00441FB4" w:rsidRPr="00BD36EE" w:rsidRDefault="00441FB4" w:rsidP="00441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sz w:val="24"/>
                <w:szCs w:val="24"/>
              </w:rPr>
              <w:t>Количество услуг, оказанных лицам, охваченным поддержкой в виде постинтернатного сопровождения.</w:t>
            </w:r>
          </w:p>
        </w:tc>
        <w:tc>
          <w:tcPr>
            <w:tcW w:w="3544" w:type="dxa"/>
          </w:tcPr>
          <w:p w:rsidR="006B0910" w:rsidRPr="00BD36EE" w:rsidRDefault="006B0910" w:rsidP="006B0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sz w:val="24"/>
                <w:szCs w:val="24"/>
              </w:rPr>
              <w:t>К</w:t>
            </w:r>
            <w:r w:rsidR="00441FB4" w:rsidRPr="00BD36EE">
              <w:rPr>
                <w:rFonts w:ascii="Times New Roman" w:hAnsi="Times New Roman"/>
                <w:sz w:val="24"/>
                <w:szCs w:val="24"/>
              </w:rPr>
              <w:t>оличество услуг, оказанных лицам, охваченным поддержкой в виде постинтернатного сопровождения</w:t>
            </w:r>
          </w:p>
          <w:p w:rsidR="00441FB4" w:rsidRPr="00BD36EE" w:rsidRDefault="00441FB4" w:rsidP="00441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441FB4" w:rsidRPr="00BD36EE" w:rsidRDefault="006B0910" w:rsidP="00441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bCs/>
                <w:sz w:val="24"/>
                <w:szCs w:val="24"/>
              </w:rPr>
              <w:t>Отчетная информация ГБУ НАО для детей-сирот и детей, оставшихся без попечения родителей, «ЦССУ «Наш дом»</w:t>
            </w:r>
          </w:p>
        </w:tc>
      </w:tr>
      <w:tr w:rsidR="006B0910" w:rsidRPr="00BD36EE" w:rsidTr="007D5BFC">
        <w:tc>
          <w:tcPr>
            <w:tcW w:w="567" w:type="dxa"/>
          </w:tcPr>
          <w:p w:rsidR="006B0910" w:rsidRPr="00BD36EE" w:rsidRDefault="00704B46" w:rsidP="00441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6EE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835" w:type="dxa"/>
          </w:tcPr>
          <w:p w:rsidR="006B0910" w:rsidRPr="00BD36EE" w:rsidRDefault="006B0910" w:rsidP="00441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sz w:val="24"/>
                <w:szCs w:val="24"/>
              </w:rPr>
              <w:t>Доля детей-сирот и детей, оставшихся без попечения родителей, в общей численности детского населения Ненецкого автономного округа</w:t>
            </w:r>
          </w:p>
        </w:tc>
        <w:tc>
          <w:tcPr>
            <w:tcW w:w="3544" w:type="dxa"/>
          </w:tcPr>
          <w:p w:rsidR="006B0910" w:rsidRPr="00BD36EE" w:rsidRDefault="006B0910" w:rsidP="006B0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36EE">
              <w:rPr>
                <w:rFonts w:ascii="Times New Roman" w:hAnsi="Times New Roman"/>
                <w:sz w:val="24"/>
                <w:szCs w:val="24"/>
              </w:rPr>
              <w:t>Количество детей-сирот и детей, оставшихся без попечения родителей, в общей численности детского населения Ненецкого автономного округа, и умножается на 100 процентов</w:t>
            </w:r>
          </w:p>
        </w:tc>
        <w:tc>
          <w:tcPr>
            <w:tcW w:w="2438" w:type="dxa"/>
          </w:tcPr>
          <w:p w:rsidR="006B0910" w:rsidRPr="00BD36EE" w:rsidRDefault="006B0910" w:rsidP="006B0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D36EE">
              <w:rPr>
                <w:rFonts w:ascii="Times New Roman" w:hAnsi="Times New Roman"/>
                <w:bCs/>
                <w:sz w:val="24"/>
                <w:szCs w:val="24"/>
              </w:rPr>
              <w:t>Отчетная информация Департамента, ГБУ НАО для детей-сирот и детей, оставшихся без попечения родителей, «ЦССУ «Наш дом».</w:t>
            </w:r>
          </w:p>
          <w:p w:rsidR="006B0910" w:rsidRPr="00BD36EE" w:rsidRDefault="006B0910" w:rsidP="006B0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D36EE">
              <w:rPr>
                <w:rFonts w:ascii="Times New Roman" w:hAnsi="Times New Roman"/>
                <w:bCs/>
                <w:sz w:val="24"/>
                <w:szCs w:val="24"/>
              </w:rPr>
              <w:t>Публикации официальной статистической информации Росстата</w:t>
            </w:r>
          </w:p>
        </w:tc>
      </w:tr>
    </w:tbl>
    <w:p w:rsidR="004B1FAD" w:rsidRPr="00BD36EE" w:rsidRDefault="004B1FAD" w:rsidP="00326BE3">
      <w:pPr>
        <w:widowControl w:val="0"/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</w:p>
    <w:p w:rsidR="00326BE3" w:rsidRPr="00BD36EE" w:rsidRDefault="00326BE3" w:rsidP="00326BE3">
      <w:pPr>
        <w:widowControl w:val="0"/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  <w:r w:rsidRPr="00BD36EE">
        <w:rPr>
          <w:rFonts w:eastAsia="Calibri"/>
          <w:sz w:val="26"/>
          <w:szCs w:val="26"/>
          <w:lang w:eastAsia="en-US"/>
        </w:rPr>
        <w:t>___________</w:t>
      </w:r>
    </w:p>
    <w:p w:rsidR="00326BE3" w:rsidRPr="00BD36EE" w:rsidRDefault="00326BE3" w:rsidP="00F96C0B">
      <w:pPr>
        <w:pStyle w:val="ConsPlusTitle"/>
        <w:jc w:val="right"/>
        <w:rPr>
          <w:rFonts w:ascii="Times New Roman" w:hAnsi="Times New Roman" w:cs="Times New Roman"/>
          <w:sz w:val="26"/>
          <w:szCs w:val="26"/>
        </w:rPr>
      </w:pPr>
    </w:p>
    <w:p w:rsidR="000042D5" w:rsidRPr="00BD36EE" w:rsidRDefault="000042D5" w:rsidP="000042D5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sectPr w:rsidR="000042D5" w:rsidRPr="00BD36EE" w:rsidSect="00D03CA8">
      <w:pgSz w:w="11906" w:h="16838"/>
      <w:pgMar w:top="1134" w:right="849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B99" w:rsidRDefault="009D1B99" w:rsidP="001965F8">
      <w:pPr>
        <w:spacing w:after="0" w:line="240" w:lineRule="auto"/>
      </w:pPr>
      <w:r>
        <w:separator/>
      </w:r>
    </w:p>
  </w:endnote>
  <w:endnote w:type="continuationSeparator" w:id="0">
    <w:p w:rsidR="009D1B99" w:rsidRDefault="009D1B99" w:rsidP="0019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B99" w:rsidRDefault="009D1B99" w:rsidP="001965F8">
      <w:pPr>
        <w:spacing w:after="0" w:line="240" w:lineRule="auto"/>
      </w:pPr>
      <w:r>
        <w:separator/>
      </w:r>
    </w:p>
  </w:footnote>
  <w:footnote w:type="continuationSeparator" w:id="0">
    <w:p w:rsidR="009D1B99" w:rsidRDefault="009D1B99" w:rsidP="0019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CA8" w:rsidRPr="006E56BB" w:rsidRDefault="00D03CA8">
    <w:pPr>
      <w:pStyle w:val="a3"/>
      <w:jc w:val="center"/>
      <w:rPr>
        <w:rFonts w:ascii="Times New Roman" w:hAnsi="Times New Roman"/>
        <w:sz w:val="18"/>
        <w:szCs w:val="18"/>
      </w:rPr>
    </w:pPr>
    <w:r w:rsidRPr="006E56BB">
      <w:rPr>
        <w:rFonts w:ascii="Times New Roman" w:hAnsi="Times New Roman"/>
        <w:sz w:val="18"/>
        <w:szCs w:val="18"/>
      </w:rPr>
      <w:fldChar w:fldCharType="begin"/>
    </w:r>
    <w:r w:rsidRPr="006E56BB">
      <w:rPr>
        <w:rFonts w:ascii="Times New Roman" w:hAnsi="Times New Roman"/>
        <w:sz w:val="18"/>
        <w:szCs w:val="18"/>
      </w:rPr>
      <w:instrText>PAGE   \* MERGEFORMAT</w:instrText>
    </w:r>
    <w:r w:rsidRPr="006E56BB">
      <w:rPr>
        <w:rFonts w:ascii="Times New Roman" w:hAnsi="Times New Roman"/>
        <w:sz w:val="18"/>
        <w:szCs w:val="18"/>
      </w:rPr>
      <w:fldChar w:fldCharType="separate"/>
    </w:r>
    <w:r w:rsidR="00CB3885">
      <w:rPr>
        <w:rFonts w:ascii="Times New Roman" w:hAnsi="Times New Roman"/>
        <w:noProof/>
        <w:sz w:val="18"/>
        <w:szCs w:val="18"/>
      </w:rPr>
      <w:t>3</w:t>
    </w:r>
    <w:r w:rsidRPr="006E56BB">
      <w:rPr>
        <w:rFonts w:ascii="Times New Roman" w:hAnsi="Times New Roman"/>
        <w:sz w:val="18"/>
        <w:szCs w:val="18"/>
      </w:rPr>
      <w:fldChar w:fldCharType="end"/>
    </w:r>
  </w:p>
  <w:p w:rsidR="00864D2D" w:rsidRDefault="00864D2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D2D" w:rsidRPr="00864D2D" w:rsidRDefault="00864D2D">
    <w:pPr>
      <w:pStyle w:val="a3"/>
      <w:jc w:val="center"/>
      <w:rPr>
        <w:rFonts w:ascii="Times New Roman" w:hAnsi="Times New Roman"/>
        <w:sz w:val="20"/>
        <w:szCs w:val="20"/>
      </w:rPr>
    </w:pPr>
  </w:p>
  <w:p w:rsidR="00864D2D" w:rsidRDefault="00864D2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C39A8"/>
    <w:multiLevelType w:val="hybridMultilevel"/>
    <w:tmpl w:val="F4C259BC"/>
    <w:lvl w:ilvl="0" w:tplc="6E867BA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458714F2"/>
    <w:multiLevelType w:val="hybridMultilevel"/>
    <w:tmpl w:val="8D66F218"/>
    <w:lvl w:ilvl="0" w:tplc="0C9048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39A"/>
    <w:rsid w:val="000042D5"/>
    <w:rsid w:val="00027257"/>
    <w:rsid w:val="00027A27"/>
    <w:rsid w:val="00037A4C"/>
    <w:rsid w:val="00060FF8"/>
    <w:rsid w:val="000710DD"/>
    <w:rsid w:val="00083947"/>
    <w:rsid w:val="00090D7C"/>
    <w:rsid w:val="00094ADD"/>
    <w:rsid w:val="00096033"/>
    <w:rsid w:val="000A675E"/>
    <w:rsid w:val="000A70D2"/>
    <w:rsid w:val="000A728F"/>
    <w:rsid w:val="000A75CA"/>
    <w:rsid w:val="000B1EEB"/>
    <w:rsid w:val="000E3F41"/>
    <w:rsid w:val="000E57B3"/>
    <w:rsid w:val="000F7209"/>
    <w:rsid w:val="0010781F"/>
    <w:rsid w:val="00113602"/>
    <w:rsid w:val="001152F0"/>
    <w:rsid w:val="00117EC7"/>
    <w:rsid w:val="00127FF3"/>
    <w:rsid w:val="0016170A"/>
    <w:rsid w:val="0016707B"/>
    <w:rsid w:val="001857EE"/>
    <w:rsid w:val="001965F8"/>
    <w:rsid w:val="001A520C"/>
    <w:rsid w:val="001A5D28"/>
    <w:rsid w:val="001C2DAE"/>
    <w:rsid w:val="001D2261"/>
    <w:rsid w:val="001D6D56"/>
    <w:rsid w:val="001E3E6D"/>
    <w:rsid w:val="002032E8"/>
    <w:rsid w:val="0021083E"/>
    <w:rsid w:val="00215F8C"/>
    <w:rsid w:val="00217557"/>
    <w:rsid w:val="00242B3B"/>
    <w:rsid w:val="002431E9"/>
    <w:rsid w:val="00244480"/>
    <w:rsid w:val="002472A2"/>
    <w:rsid w:val="002477B0"/>
    <w:rsid w:val="00256BB9"/>
    <w:rsid w:val="00273E68"/>
    <w:rsid w:val="002A0876"/>
    <w:rsid w:val="002E0402"/>
    <w:rsid w:val="002E285B"/>
    <w:rsid w:val="002F31D2"/>
    <w:rsid w:val="002F35F1"/>
    <w:rsid w:val="003004C5"/>
    <w:rsid w:val="00300F51"/>
    <w:rsid w:val="00305BF5"/>
    <w:rsid w:val="0030714F"/>
    <w:rsid w:val="0032539A"/>
    <w:rsid w:val="00325715"/>
    <w:rsid w:val="00326BE3"/>
    <w:rsid w:val="00337080"/>
    <w:rsid w:val="00345438"/>
    <w:rsid w:val="003468A7"/>
    <w:rsid w:val="00363012"/>
    <w:rsid w:val="003729E1"/>
    <w:rsid w:val="00372F67"/>
    <w:rsid w:val="0037423A"/>
    <w:rsid w:val="00396241"/>
    <w:rsid w:val="003B0FB0"/>
    <w:rsid w:val="003C353C"/>
    <w:rsid w:val="003D525A"/>
    <w:rsid w:val="003E3A51"/>
    <w:rsid w:val="003F386F"/>
    <w:rsid w:val="0040109C"/>
    <w:rsid w:val="00426768"/>
    <w:rsid w:val="00441FB4"/>
    <w:rsid w:val="004559E4"/>
    <w:rsid w:val="0047681E"/>
    <w:rsid w:val="00482EC3"/>
    <w:rsid w:val="00493E10"/>
    <w:rsid w:val="004949A4"/>
    <w:rsid w:val="004A38E1"/>
    <w:rsid w:val="004B03FF"/>
    <w:rsid w:val="004B1AA9"/>
    <w:rsid w:val="004B1FAD"/>
    <w:rsid w:val="004B5FAC"/>
    <w:rsid w:val="004C75F6"/>
    <w:rsid w:val="004D31F4"/>
    <w:rsid w:val="004D3414"/>
    <w:rsid w:val="004D5FC0"/>
    <w:rsid w:val="004E10AF"/>
    <w:rsid w:val="00501959"/>
    <w:rsid w:val="00503C02"/>
    <w:rsid w:val="00522419"/>
    <w:rsid w:val="00527DCC"/>
    <w:rsid w:val="0055565C"/>
    <w:rsid w:val="00566C7B"/>
    <w:rsid w:val="00576CEF"/>
    <w:rsid w:val="00585E24"/>
    <w:rsid w:val="005A1998"/>
    <w:rsid w:val="005C21C3"/>
    <w:rsid w:val="00601D52"/>
    <w:rsid w:val="006067C1"/>
    <w:rsid w:val="00610593"/>
    <w:rsid w:val="00657545"/>
    <w:rsid w:val="00676646"/>
    <w:rsid w:val="006773B4"/>
    <w:rsid w:val="006830E1"/>
    <w:rsid w:val="00687849"/>
    <w:rsid w:val="006A307F"/>
    <w:rsid w:val="006A5602"/>
    <w:rsid w:val="006A6E07"/>
    <w:rsid w:val="006B0910"/>
    <w:rsid w:val="006C398D"/>
    <w:rsid w:val="006D2876"/>
    <w:rsid w:val="006D3E74"/>
    <w:rsid w:val="006E0021"/>
    <w:rsid w:val="006E56BB"/>
    <w:rsid w:val="006E776F"/>
    <w:rsid w:val="00704B46"/>
    <w:rsid w:val="00714EB9"/>
    <w:rsid w:val="00722F3A"/>
    <w:rsid w:val="007231FC"/>
    <w:rsid w:val="00723CB8"/>
    <w:rsid w:val="00727A1F"/>
    <w:rsid w:val="00733263"/>
    <w:rsid w:val="00763328"/>
    <w:rsid w:val="00773C8C"/>
    <w:rsid w:val="00776AAB"/>
    <w:rsid w:val="00777EEB"/>
    <w:rsid w:val="00795020"/>
    <w:rsid w:val="007C1F0B"/>
    <w:rsid w:val="007C1F37"/>
    <w:rsid w:val="007D3F8E"/>
    <w:rsid w:val="007D54D8"/>
    <w:rsid w:val="007D5BFC"/>
    <w:rsid w:val="007E300F"/>
    <w:rsid w:val="007E4B63"/>
    <w:rsid w:val="007F737E"/>
    <w:rsid w:val="00823259"/>
    <w:rsid w:val="0082667E"/>
    <w:rsid w:val="00827D45"/>
    <w:rsid w:val="00831A3C"/>
    <w:rsid w:val="008353D8"/>
    <w:rsid w:val="00835A30"/>
    <w:rsid w:val="00836E46"/>
    <w:rsid w:val="00842F8B"/>
    <w:rsid w:val="00856C1A"/>
    <w:rsid w:val="00863BD8"/>
    <w:rsid w:val="00863F47"/>
    <w:rsid w:val="00864D2D"/>
    <w:rsid w:val="00866DE1"/>
    <w:rsid w:val="00880ADE"/>
    <w:rsid w:val="00895E57"/>
    <w:rsid w:val="008B781A"/>
    <w:rsid w:val="008D637E"/>
    <w:rsid w:val="008E30A2"/>
    <w:rsid w:val="008F3DA1"/>
    <w:rsid w:val="008F606C"/>
    <w:rsid w:val="008F6626"/>
    <w:rsid w:val="00914585"/>
    <w:rsid w:val="00922D28"/>
    <w:rsid w:val="009305B2"/>
    <w:rsid w:val="009305F5"/>
    <w:rsid w:val="00932C7C"/>
    <w:rsid w:val="00946518"/>
    <w:rsid w:val="00951EB1"/>
    <w:rsid w:val="00991788"/>
    <w:rsid w:val="00997DB1"/>
    <w:rsid w:val="009B6A90"/>
    <w:rsid w:val="009D1B99"/>
    <w:rsid w:val="009F08B9"/>
    <w:rsid w:val="00A0243F"/>
    <w:rsid w:val="00A030DC"/>
    <w:rsid w:val="00A13862"/>
    <w:rsid w:val="00A13A4F"/>
    <w:rsid w:val="00A21632"/>
    <w:rsid w:val="00A22FCE"/>
    <w:rsid w:val="00A334AC"/>
    <w:rsid w:val="00A3401D"/>
    <w:rsid w:val="00A3499C"/>
    <w:rsid w:val="00A34E7A"/>
    <w:rsid w:val="00A463C0"/>
    <w:rsid w:val="00A5312D"/>
    <w:rsid w:val="00A64889"/>
    <w:rsid w:val="00A8014F"/>
    <w:rsid w:val="00A876C9"/>
    <w:rsid w:val="00A92571"/>
    <w:rsid w:val="00A94612"/>
    <w:rsid w:val="00A95F83"/>
    <w:rsid w:val="00AA140A"/>
    <w:rsid w:val="00AA5D8D"/>
    <w:rsid w:val="00AC0BB7"/>
    <w:rsid w:val="00AC3B6F"/>
    <w:rsid w:val="00AE6A5E"/>
    <w:rsid w:val="00AE7824"/>
    <w:rsid w:val="00B132AD"/>
    <w:rsid w:val="00B205DB"/>
    <w:rsid w:val="00B22BBA"/>
    <w:rsid w:val="00B421AB"/>
    <w:rsid w:val="00B97B78"/>
    <w:rsid w:val="00BA170B"/>
    <w:rsid w:val="00BA2B53"/>
    <w:rsid w:val="00BB184F"/>
    <w:rsid w:val="00BC364A"/>
    <w:rsid w:val="00BC7ED0"/>
    <w:rsid w:val="00BD36EE"/>
    <w:rsid w:val="00BF6285"/>
    <w:rsid w:val="00C04EA3"/>
    <w:rsid w:val="00C06EB3"/>
    <w:rsid w:val="00C11BAC"/>
    <w:rsid w:val="00C224E7"/>
    <w:rsid w:val="00C237D6"/>
    <w:rsid w:val="00C23D50"/>
    <w:rsid w:val="00C266C7"/>
    <w:rsid w:val="00C5146F"/>
    <w:rsid w:val="00C52059"/>
    <w:rsid w:val="00C613BD"/>
    <w:rsid w:val="00C670FB"/>
    <w:rsid w:val="00C806A6"/>
    <w:rsid w:val="00C83BAD"/>
    <w:rsid w:val="00C8763A"/>
    <w:rsid w:val="00C93C6C"/>
    <w:rsid w:val="00C941AE"/>
    <w:rsid w:val="00CB2270"/>
    <w:rsid w:val="00CB3738"/>
    <w:rsid w:val="00CB3885"/>
    <w:rsid w:val="00CB60EC"/>
    <w:rsid w:val="00CB7177"/>
    <w:rsid w:val="00CC1C24"/>
    <w:rsid w:val="00CD36AB"/>
    <w:rsid w:val="00CE3AA1"/>
    <w:rsid w:val="00D006CF"/>
    <w:rsid w:val="00D03CA8"/>
    <w:rsid w:val="00D16F72"/>
    <w:rsid w:val="00D20779"/>
    <w:rsid w:val="00D43B99"/>
    <w:rsid w:val="00D468A6"/>
    <w:rsid w:val="00D5639C"/>
    <w:rsid w:val="00D63F5F"/>
    <w:rsid w:val="00D65C71"/>
    <w:rsid w:val="00D66D52"/>
    <w:rsid w:val="00D746F0"/>
    <w:rsid w:val="00D934C5"/>
    <w:rsid w:val="00D9450C"/>
    <w:rsid w:val="00DA0C4A"/>
    <w:rsid w:val="00DA0DFC"/>
    <w:rsid w:val="00DD09F5"/>
    <w:rsid w:val="00DD1841"/>
    <w:rsid w:val="00DF639B"/>
    <w:rsid w:val="00E0193E"/>
    <w:rsid w:val="00E15AC4"/>
    <w:rsid w:val="00E1749A"/>
    <w:rsid w:val="00E40602"/>
    <w:rsid w:val="00E424C1"/>
    <w:rsid w:val="00E71258"/>
    <w:rsid w:val="00E73A46"/>
    <w:rsid w:val="00E73B13"/>
    <w:rsid w:val="00E75669"/>
    <w:rsid w:val="00E943CE"/>
    <w:rsid w:val="00EA3CCA"/>
    <w:rsid w:val="00ED59A7"/>
    <w:rsid w:val="00EE73EB"/>
    <w:rsid w:val="00EE7C62"/>
    <w:rsid w:val="00EF17C0"/>
    <w:rsid w:val="00EF1965"/>
    <w:rsid w:val="00F17116"/>
    <w:rsid w:val="00F21636"/>
    <w:rsid w:val="00F224A4"/>
    <w:rsid w:val="00F314D4"/>
    <w:rsid w:val="00F41633"/>
    <w:rsid w:val="00F65E01"/>
    <w:rsid w:val="00F672E4"/>
    <w:rsid w:val="00F87645"/>
    <w:rsid w:val="00F96C0B"/>
    <w:rsid w:val="00FA3BC1"/>
    <w:rsid w:val="00FB0C19"/>
    <w:rsid w:val="00FC7745"/>
    <w:rsid w:val="00FD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C21DF5E-486D-428E-8676-92A7132EB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259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9B6A90"/>
    <w:pPr>
      <w:keepNext/>
      <w:spacing w:before="240" w:after="120" w:line="240" w:lineRule="auto"/>
      <w:jc w:val="center"/>
      <w:outlineLvl w:val="0"/>
    </w:pPr>
    <w:rPr>
      <w:rFonts w:ascii="Times New Roman" w:eastAsia="Calibri" w:hAnsi="Times New Roman"/>
      <w:sz w:val="30"/>
      <w:szCs w:val="20"/>
    </w:rPr>
  </w:style>
  <w:style w:type="paragraph" w:styleId="2">
    <w:name w:val="heading 2"/>
    <w:basedOn w:val="a"/>
    <w:next w:val="a"/>
    <w:link w:val="20"/>
    <w:qFormat/>
    <w:rsid w:val="009B6A90"/>
    <w:pPr>
      <w:keepNext/>
      <w:spacing w:before="60" w:after="120" w:line="240" w:lineRule="auto"/>
      <w:jc w:val="center"/>
      <w:outlineLvl w:val="1"/>
    </w:pPr>
    <w:rPr>
      <w:rFonts w:ascii="Times New Roman" w:eastAsia="Calibri" w:hAnsi="Times New Roman"/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9B6A90"/>
    <w:pPr>
      <w:keepNext/>
      <w:spacing w:after="480" w:line="240" w:lineRule="auto"/>
      <w:ind w:firstLine="1134"/>
      <w:outlineLvl w:val="2"/>
    </w:pPr>
    <w:rPr>
      <w:rFonts w:ascii="Times New Roman" w:eastAsia="Calibri" w:hAnsi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9B6A90"/>
    <w:pPr>
      <w:keepNext/>
      <w:spacing w:before="360" w:after="0" w:line="240" w:lineRule="auto"/>
      <w:jc w:val="center"/>
      <w:outlineLvl w:val="5"/>
    </w:pPr>
    <w:rPr>
      <w:rFonts w:ascii="Times New Roman" w:eastAsia="Calibri" w:hAnsi="Times New Roman"/>
      <w:b/>
      <w:sz w:val="3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9B6A90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20">
    <w:name w:val="Заголовок 2 Знак"/>
    <w:link w:val="2"/>
    <w:locked/>
    <w:rsid w:val="009B6A90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30">
    <w:name w:val="Заголовок 3 Знак"/>
    <w:link w:val="3"/>
    <w:locked/>
    <w:rsid w:val="009B6A90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60">
    <w:name w:val="Заголовок 6 Знак"/>
    <w:link w:val="6"/>
    <w:locked/>
    <w:rsid w:val="009B6A90"/>
    <w:rPr>
      <w:rFonts w:ascii="Times New Roman" w:hAnsi="Times New Roman" w:cs="Times New Roman"/>
      <w:b/>
      <w:sz w:val="20"/>
      <w:szCs w:val="20"/>
      <w:lang w:val="x-none" w:eastAsia="ru-RU"/>
    </w:rPr>
  </w:style>
  <w:style w:type="paragraph" w:customStyle="1" w:styleId="ConsPlusNormal">
    <w:name w:val="ConsPlusNormal"/>
    <w:rsid w:val="0032539A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32539A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TitlePage">
    <w:name w:val="ConsPlusTitlePage"/>
    <w:rsid w:val="0032539A"/>
    <w:pPr>
      <w:widowControl w:val="0"/>
      <w:autoSpaceDE w:val="0"/>
      <w:autoSpaceDN w:val="0"/>
    </w:pPr>
    <w:rPr>
      <w:rFonts w:ascii="Tahoma" w:hAnsi="Tahoma" w:cs="Tahoma"/>
    </w:rPr>
  </w:style>
  <w:style w:type="paragraph" w:styleId="a3">
    <w:name w:val="header"/>
    <w:basedOn w:val="a"/>
    <w:link w:val="a4"/>
    <w:uiPriority w:val="99"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1965F8"/>
    <w:rPr>
      <w:rFonts w:cs="Times New Roman"/>
      <w:lang w:val="x-none" w:eastAsia="ru-RU"/>
    </w:rPr>
  </w:style>
  <w:style w:type="paragraph" w:styleId="a5">
    <w:name w:val="footer"/>
    <w:basedOn w:val="a"/>
    <w:link w:val="a6"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locked/>
    <w:rsid w:val="001965F8"/>
    <w:rPr>
      <w:rFonts w:cs="Times New Roman"/>
      <w:lang w:val="x-none" w:eastAsia="ru-RU"/>
    </w:rPr>
  </w:style>
  <w:style w:type="paragraph" w:customStyle="1" w:styleId="ConsPlusNonformat">
    <w:name w:val="ConsPlusNonformat"/>
    <w:rsid w:val="009B6A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9B6A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B6A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 Indent"/>
    <w:basedOn w:val="a"/>
    <w:link w:val="a8"/>
    <w:rsid w:val="009B6A90"/>
    <w:pPr>
      <w:spacing w:after="120" w:line="240" w:lineRule="auto"/>
      <w:ind w:left="283"/>
    </w:pPr>
    <w:rPr>
      <w:rFonts w:ascii="Times New Roman" w:eastAsia="Calibri" w:hAnsi="Times New Roman"/>
      <w:sz w:val="24"/>
      <w:szCs w:val="24"/>
    </w:rPr>
  </w:style>
  <w:style w:type="character" w:customStyle="1" w:styleId="a8">
    <w:name w:val="Основной текст с отступом Знак"/>
    <w:link w:val="a7"/>
    <w:locked/>
    <w:rsid w:val="009B6A90"/>
    <w:rPr>
      <w:rFonts w:ascii="Times New Roman" w:hAnsi="Times New Roman" w:cs="Times New Roman"/>
      <w:sz w:val="24"/>
      <w:szCs w:val="24"/>
      <w:lang w:val="x-none" w:eastAsia="ru-RU"/>
    </w:rPr>
  </w:style>
  <w:style w:type="paragraph" w:styleId="a9">
    <w:name w:val="Balloon Text"/>
    <w:basedOn w:val="a"/>
    <w:link w:val="aa"/>
    <w:semiHidden/>
    <w:rsid w:val="009B6A9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9B6A90"/>
    <w:rPr>
      <w:rFonts w:ascii="Tahoma" w:hAnsi="Tahoma" w:cs="Times New Roman"/>
      <w:sz w:val="16"/>
      <w:szCs w:val="16"/>
    </w:rPr>
  </w:style>
  <w:style w:type="paragraph" w:customStyle="1" w:styleId="ListParagraph">
    <w:name w:val="List Paragraph"/>
    <w:basedOn w:val="a"/>
    <w:rsid w:val="009B6A90"/>
    <w:pPr>
      <w:ind w:left="720"/>
      <w:contextualSpacing/>
    </w:pPr>
    <w:rPr>
      <w:lang w:eastAsia="en-US"/>
    </w:rPr>
  </w:style>
  <w:style w:type="paragraph" w:styleId="21">
    <w:name w:val="Body Text Indent 2"/>
    <w:basedOn w:val="a"/>
    <w:link w:val="22"/>
    <w:rsid w:val="009B6A90"/>
    <w:pPr>
      <w:spacing w:after="120" w:line="480" w:lineRule="auto"/>
      <w:ind w:left="283"/>
    </w:pPr>
    <w:rPr>
      <w:lang w:eastAsia="en-US"/>
    </w:rPr>
  </w:style>
  <w:style w:type="character" w:customStyle="1" w:styleId="22">
    <w:name w:val="Основной текст с отступом 2 Знак"/>
    <w:link w:val="21"/>
    <w:locked/>
    <w:rsid w:val="009B6A90"/>
    <w:rPr>
      <w:rFonts w:ascii="Calibri" w:hAnsi="Calibri" w:cs="Times New Roman"/>
    </w:rPr>
  </w:style>
  <w:style w:type="paragraph" w:customStyle="1" w:styleId="ConsTitle">
    <w:name w:val="ConsTitle"/>
    <w:rsid w:val="009B6A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2"/>
      <w:szCs w:val="22"/>
    </w:rPr>
  </w:style>
  <w:style w:type="paragraph" w:customStyle="1" w:styleId="ConsNormal">
    <w:name w:val="ConsNormal"/>
    <w:rsid w:val="009B6A90"/>
    <w:pPr>
      <w:widowControl w:val="0"/>
      <w:autoSpaceDE w:val="0"/>
      <w:autoSpaceDN w:val="0"/>
      <w:adjustRightInd w:val="0"/>
      <w:ind w:right="19772" w:firstLine="720"/>
    </w:pPr>
    <w:rPr>
      <w:rFonts w:ascii="Times New Roman" w:hAnsi="Times New Roman"/>
      <w:sz w:val="22"/>
      <w:szCs w:val="22"/>
    </w:rPr>
  </w:style>
  <w:style w:type="paragraph" w:customStyle="1" w:styleId="NoSpacing">
    <w:name w:val="No Spacing"/>
    <w:rsid w:val="009B6A90"/>
    <w:rPr>
      <w:rFonts w:eastAsia="Times New Roman"/>
      <w:sz w:val="22"/>
      <w:szCs w:val="22"/>
      <w:lang w:eastAsia="en-US"/>
    </w:rPr>
  </w:style>
  <w:style w:type="paragraph" w:customStyle="1" w:styleId="ab">
    <w:name w:val="Знак"/>
    <w:basedOn w:val="a"/>
    <w:rsid w:val="009B6A90"/>
    <w:pPr>
      <w:spacing w:before="100" w:beforeAutospacing="1" w:after="100" w:afterAutospacing="1" w:line="240" w:lineRule="auto"/>
    </w:pPr>
    <w:rPr>
      <w:rFonts w:ascii="Tahoma" w:eastAsia="Calibri" w:hAnsi="Tahoma"/>
      <w:sz w:val="20"/>
      <w:szCs w:val="20"/>
      <w:lang w:val="en-US" w:eastAsia="en-US"/>
    </w:rPr>
  </w:style>
  <w:style w:type="table" w:styleId="ac">
    <w:name w:val="Table Grid"/>
    <w:basedOn w:val="a1"/>
    <w:rsid w:val="009B6A9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 Знак Знак"/>
    <w:basedOn w:val="a"/>
    <w:rsid w:val="009B6A90"/>
    <w:pPr>
      <w:spacing w:before="100" w:beforeAutospacing="1" w:after="100" w:afterAutospacing="1" w:line="240" w:lineRule="auto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11">
    <w:name w:val="Знак Знак Знак1 Знак"/>
    <w:basedOn w:val="a"/>
    <w:rsid w:val="009B6A90"/>
    <w:pPr>
      <w:spacing w:before="100" w:beforeAutospacing="1" w:after="100" w:afterAutospacing="1" w:line="240" w:lineRule="auto"/>
    </w:pPr>
    <w:rPr>
      <w:rFonts w:ascii="Tahoma" w:eastAsia="Calibri" w:hAnsi="Tahoma"/>
      <w:sz w:val="20"/>
      <w:szCs w:val="20"/>
      <w:lang w:val="en-US" w:eastAsia="en-US"/>
    </w:rPr>
  </w:style>
  <w:style w:type="paragraph" w:styleId="ae">
    <w:name w:val="Plain Text"/>
    <w:basedOn w:val="a"/>
    <w:link w:val="af"/>
    <w:rsid w:val="009B6A90"/>
    <w:pPr>
      <w:spacing w:after="0" w:line="240" w:lineRule="auto"/>
    </w:pPr>
    <w:rPr>
      <w:rFonts w:ascii="Courier New" w:eastAsia="Calibri" w:hAnsi="Courier New"/>
      <w:sz w:val="28"/>
      <w:szCs w:val="28"/>
    </w:rPr>
  </w:style>
  <w:style w:type="character" w:customStyle="1" w:styleId="af">
    <w:name w:val="Текст Знак"/>
    <w:link w:val="ae"/>
    <w:locked/>
    <w:rsid w:val="009B6A90"/>
    <w:rPr>
      <w:rFonts w:ascii="Courier New" w:hAnsi="Courier New" w:cs="Times New Roman"/>
      <w:sz w:val="28"/>
      <w:szCs w:val="28"/>
      <w:lang w:val="x-none" w:eastAsia="ru-RU"/>
    </w:rPr>
  </w:style>
  <w:style w:type="character" w:styleId="af0">
    <w:name w:val="page number"/>
    <w:rsid w:val="009B6A90"/>
    <w:rPr>
      <w:rFonts w:cs="Times New Roman"/>
    </w:rPr>
  </w:style>
  <w:style w:type="paragraph" w:styleId="23">
    <w:name w:val="Body Text 2"/>
    <w:basedOn w:val="a"/>
    <w:link w:val="24"/>
    <w:rsid w:val="009B6A90"/>
    <w:pPr>
      <w:spacing w:after="120" w:line="480" w:lineRule="auto"/>
    </w:pPr>
    <w:rPr>
      <w:rFonts w:ascii="Times New Roman" w:eastAsia="Calibri" w:hAnsi="Times New Roman"/>
      <w:sz w:val="20"/>
      <w:szCs w:val="20"/>
    </w:rPr>
  </w:style>
  <w:style w:type="character" w:customStyle="1" w:styleId="24">
    <w:name w:val="Основной текст 2 Знак"/>
    <w:link w:val="23"/>
    <w:locked/>
    <w:rsid w:val="009B6A90"/>
    <w:rPr>
      <w:rFonts w:ascii="Times New Roman" w:hAnsi="Times New Roman" w:cs="Times New Roman"/>
      <w:sz w:val="20"/>
      <w:szCs w:val="20"/>
      <w:lang w:val="x-none" w:eastAsia="ru-RU"/>
    </w:rPr>
  </w:style>
  <w:style w:type="character" w:styleId="af1">
    <w:name w:val="Hyperlink"/>
    <w:rsid w:val="009B6A90"/>
    <w:rPr>
      <w:rFonts w:cs="Times New Roman"/>
      <w:color w:val="0000FF"/>
      <w:u w:val="single"/>
    </w:rPr>
  </w:style>
  <w:style w:type="character" w:styleId="af2">
    <w:name w:val="line number"/>
    <w:rsid w:val="009B6A90"/>
    <w:rPr>
      <w:rFonts w:cs="Times New Roman"/>
    </w:rPr>
  </w:style>
  <w:style w:type="paragraph" w:customStyle="1" w:styleId="tex1st">
    <w:name w:val="tex1st"/>
    <w:basedOn w:val="a"/>
    <w:rsid w:val="00326B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3">
    <w:name w:val="Strong"/>
    <w:uiPriority w:val="22"/>
    <w:qFormat/>
    <w:locked/>
    <w:rsid w:val="00326B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BDF72A6F626BB0BB9F68C4A5C721549372CB37AD1DC58A25C11B2E116FE72B55BCC5E447F0DB0651D165EEA8EAAFCAF2B48209C2EAE9D41mFBD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91BBDAD484B8DD55A08A2765404FCC8BD6DFFCA3341C42652CA1DC7738F8755CE9866FE47C502E7A0E28AFE0065F68FC4002D036939C581T9BCH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61C08-0E4B-45D7-AD6F-AA2831674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2511</Words>
  <Characters>14319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на 2020 год</vt:lpstr>
    </vt:vector>
  </TitlesOfParts>
  <Company/>
  <LinksUpToDate>false</LinksUpToDate>
  <CharactersWithSpaces>16797</CharactersWithSpaces>
  <SharedDoc>false</SharedDoc>
  <HLinks>
    <vt:vector size="12" baseType="variant">
      <vt:variant>
        <vt:i4>7471156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consultantplus://offline/ref=2BDF72A6F626BB0BB9F68C4A5C721549372CB37AD1DC58A25C11B2E116FE72B55BCC5E447F0DB0651D165EEA8EAAFCAF2B48209C2EAE9D41mFBDH</vt:lpwstr>
      </vt:variant>
      <vt:variant>
        <vt:lpwstr/>
      </vt:variant>
      <vt:variant>
        <vt:i4>6684720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consultantplus://offline/ref=E91BBDAD484B8DD55A08A2765404FCC8BD6DFFCA3341C42652CA1DC7738F8755CE9866FE47C502E7A0E28AFE0065F68FC4002D036939C581T9BCH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на 2020 год</dc:title>
  <dc:subject/>
  <dc:creator>Дудакалов Александр Владимирович</dc:creator>
  <cp:keywords/>
  <dc:description/>
  <cp:lastModifiedBy>Косенко Софья Алексеевна</cp:lastModifiedBy>
  <cp:revision>2</cp:revision>
  <cp:lastPrinted>2019-08-22T11:30:00Z</cp:lastPrinted>
  <dcterms:created xsi:type="dcterms:W3CDTF">2022-06-29T14:28:00Z</dcterms:created>
  <dcterms:modified xsi:type="dcterms:W3CDTF">2022-06-29T14:28:00Z</dcterms:modified>
</cp:coreProperties>
</file>