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42" w:rsidRPr="009E3342" w:rsidRDefault="009E3342" w:rsidP="009E3342">
      <w:pPr>
        <w:jc w:val="center"/>
        <w:rPr>
          <w:b/>
          <w:bCs/>
          <w:sz w:val="28"/>
          <w:szCs w:val="28"/>
        </w:rPr>
      </w:pPr>
      <w:r w:rsidRPr="009E3342">
        <w:rPr>
          <w:b/>
          <w:bCs/>
          <w:sz w:val="28"/>
          <w:szCs w:val="28"/>
        </w:rPr>
        <w:drawing>
          <wp:inline distT="0" distB="0" distL="0" distR="0" wp14:anchorId="6181E0EB" wp14:editId="4E9E7388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342" w:rsidRPr="009E3342" w:rsidRDefault="009E3342" w:rsidP="009E3342">
      <w:pPr>
        <w:jc w:val="center"/>
        <w:rPr>
          <w:sz w:val="28"/>
          <w:szCs w:val="28"/>
        </w:rPr>
      </w:pPr>
    </w:p>
    <w:p w:rsidR="009E3342" w:rsidRPr="009E3342" w:rsidRDefault="009E3342" w:rsidP="009E3342">
      <w:pPr>
        <w:jc w:val="center"/>
        <w:rPr>
          <w:b/>
          <w:iCs/>
          <w:sz w:val="28"/>
          <w:szCs w:val="28"/>
        </w:rPr>
      </w:pPr>
      <w:r w:rsidRPr="009E3342">
        <w:rPr>
          <w:b/>
          <w:iCs/>
          <w:sz w:val="28"/>
          <w:szCs w:val="28"/>
        </w:rPr>
        <w:t>Департамент здравоохранения,</w:t>
      </w:r>
    </w:p>
    <w:p w:rsidR="009E3342" w:rsidRPr="009E3342" w:rsidRDefault="009E3342" w:rsidP="009E3342">
      <w:pPr>
        <w:jc w:val="center"/>
        <w:rPr>
          <w:b/>
          <w:iCs/>
          <w:sz w:val="28"/>
          <w:szCs w:val="28"/>
        </w:rPr>
      </w:pPr>
      <w:r w:rsidRPr="009E3342">
        <w:rPr>
          <w:b/>
          <w:iCs/>
          <w:sz w:val="28"/>
          <w:szCs w:val="28"/>
        </w:rPr>
        <w:t>труда и социальной защиты населения</w:t>
      </w:r>
    </w:p>
    <w:p w:rsidR="009E3342" w:rsidRPr="009E3342" w:rsidRDefault="009E3342" w:rsidP="009E3342">
      <w:pPr>
        <w:jc w:val="center"/>
        <w:rPr>
          <w:b/>
          <w:bCs/>
          <w:i/>
          <w:iCs/>
          <w:sz w:val="28"/>
          <w:szCs w:val="28"/>
        </w:rPr>
      </w:pPr>
      <w:r w:rsidRPr="009E3342">
        <w:rPr>
          <w:b/>
          <w:bCs/>
          <w:iCs/>
          <w:sz w:val="28"/>
          <w:szCs w:val="28"/>
        </w:rPr>
        <w:t>Ненецкого автономного округа</w:t>
      </w:r>
    </w:p>
    <w:p w:rsidR="009E3342" w:rsidRPr="009E3342" w:rsidRDefault="009E3342" w:rsidP="009E3342">
      <w:pPr>
        <w:jc w:val="center"/>
        <w:rPr>
          <w:b/>
          <w:bCs/>
          <w:iCs/>
          <w:sz w:val="28"/>
          <w:szCs w:val="28"/>
        </w:rPr>
      </w:pPr>
    </w:p>
    <w:p w:rsidR="009E3342" w:rsidRPr="009E3342" w:rsidRDefault="009E3342" w:rsidP="009E3342">
      <w:pPr>
        <w:jc w:val="center"/>
        <w:rPr>
          <w:b/>
          <w:bCs/>
          <w:iCs/>
          <w:sz w:val="28"/>
          <w:szCs w:val="28"/>
        </w:rPr>
      </w:pPr>
      <w:r w:rsidRPr="009E3342">
        <w:rPr>
          <w:b/>
          <w:bCs/>
          <w:iCs/>
          <w:sz w:val="28"/>
          <w:szCs w:val="28"/>
        </w:rPr>
        <w:t>приказ</w:t>
      </w:r>
    </w:p>
    <w:p w:rsidR="009E3342" w:rsidRPr="009E3342" w:rsidRDefault="009E3342" w:rsidP="009E3342">
      <w:pPr>
        <w:jc w:val="center"/>
        <w:rPr>
          <w:sz w:val="28"/>
          <w:szCs w:val="28"/>
        </w:rPr>
      </w:pPr>
    </w:p>
    <w:p w:rsidR="009E3342" w:rsidRPr="009E3342" w:rsidRDefault="009E3342" w:rsidP="009E3342">
      <w:pPr>
        <w:jc w:val="center"/>
        <w:rPr>
          <w:sz w:val="28"/>
          <w:szCs w:val="28"/>
        </w:rPr>
      </w:pPr>
    </w:p>
    <w:p w:rsidR="009E3342" w:rsidRPr="009E3342" w:rsidRDefault="009E3342" w:rsidP="009E3342">
      <w:pPr>
        <w:jc w:val="center"/>
        <w:rPr>
          <w:sz w:val="28"/>
          <w:szCs w:val="28"/>
        </w:rPr>
      </w:pPr>
      <w:r w:rsidRPr="009E3342">
        <w:rPr>
          <w:sz w:val="28"/>
          <w:szCs w:val="28"/>
        </w:rPr>
        <w:t xml:space="preserve">от </w:t>
      </w:r>
      <w:r>
        <w:rPr>
          <w:sz w:val="28"/>
          <w:szCs w:val="28"/>
        </w:rPr>
        <w:t>__</w:t>
      </w:r>
      <w:r w:rsidRPr="009E3342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9E3342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9E3342">
        <w:rPr>
          <w:sz w:val="28"/>
          <w:szCs w:val="28"/>
        </w:rPr>
        <w:t xml:space="preserve"> г. № </w:t>
      </w:r>
      <w:r>
        <w:rPr>
          <w:sz w:val="28"/>
          <w:szCs w:val="28"/>
        </w:rPr>
        <w:t>____</w:t>
      </w:r>
    </w:p>
    <w:p w:rsidR="009E3342" w:rsidRPr="009E3342" w:rsidRDefault="009E3342" w:rsidP="009E3342">
      <w:pPr>
        <w:jc w:val="center"/>
        <w:rPr>
          <w:bCs/>
          <w:sz w:val="28"/>
          <w:szCs w:val="28"/>
        </w:rPr>
      </w:pPr>
      <w:r w:rsidRPr="009E3342">
        <w:rPr>
          <w:bCs/>
          <w:sz w:val="28"/>
          <w:szCs w:val="28"/>
        </w:rPr>
        <w:t>г. Нарьян-Мар</w:t>
      </w:r>
    </w:p>
    <w:p w:rsidR="00B94247" w:rsidRPr="009F52C2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9F52C2" w:rsidTr="00B94247">
        <w:trPr>
          <w:jc w:val="center"/>
        </w:trPr>
        <w:tc>
          <w:tcPr>
            <w:tcW w:w="7200" w:type="dxa"/>
          </w:tcPr>
          <w:p w:rsidR="00334BA7" w:rsidRPr="00334BA7" w:rsidRDefault="00334BA7" w:rsidP="00334BA7">
            <w:pPr>
              <w:pStyle w:val="ConsPlusTitle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4BA7">
              <w:rPr>
                <w:rFonts w:ascii="Times New Roman" w:hAnsi="Times New Roman" w:cs="Times New Roman"/>
                <w:sz w:val="26"/>
                <w:szCs w:val="26"/>
              </w:rPr>
              <w:t>О стимулирующих выплатах за дополнительную нагрузку</w:t>
            </w:r>
          </w:p>
          <w:p w:rsidR="00334BA7" w:rsidRPr="00334BA7" w:rsidRDefault="00334BA7" w:rsidP="00334BA7">
            <w:pPr>
              <w:widowControl w:val="0"/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  <w:r w:rsidRPr="00334BA7">
              <w:rPr>
                <w:b/>
                <w:sz w:val="26"/>
                <w:szCs w:val="26"/>
              </w:rPr>
              <w:t>медицинским работ</w:t>
            </w:r>
            <w:r>
              <w:rPr>
                <w:b/>
                <w:sz w:val="26"/>
                <w:szCs w:val="26"/>
              </w:rPr>
              <w:t xml:space="preserve">никам, участвующим в проведении </w:t>
            </w:r>
            <w:r w:rsidRPr="00334BA7">
              <w:rPr>
                <w:b/>
                <w:sz w:val="26"/>
                <w:szCs w:val="26"/>
              </w:rPr>
              <w:t>вакцинации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334BA7">
              <w:rPr>
                <w:b/>
                <w:sz w:val="26"/>
                <w:szCs w:val="26"/>
              </w:rPr>
              <w:t>взрослого населения против новой коронавирусной инфекции,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334BA7">
              <w:rPr>
                <w:b/>
                <w:sz w:val="26"/>
                <w:szCs w:val="26"/>
              </w:rPr>
              <w:t xml:space="preserve">и расходов, связанных </w:t>
            </w:r>
            <w:r>
              <w:rPr>
                <w:b/>
                <w:sz w:val="26"/>
                <w:szCs w:val="26"/>
              </w:rPr>
              <w:br/>
            </w:r>
            <w:r w:rsidRPr="00334BA7">
              <w:rPr>
                <w:b/>
                <w:sz w:val="26"/>
                <w:szCs w:val="26"/>
              </w:rPr>
              <w:t>с оплатой отпусков и выплатой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334BA7">
              <w:rPr>
                <w:b/>
                <w:sz w:val="26"/>
                <w:szCs w:val="26"/>
              </w:rPr>
              <w:t xml:space="preserve">компенсации </w:t>
            </w:r>
            <w:r>
              <w:rPr>
                <w:b/>
                <w:sz w:val="26"/>
                <w:szCs w:val="26"/>
              </w:rPr>
              <w:br/>
            </w:r>
            <w:r w:rsidRPr="00334BA7">
              <w:rPr>
                <w:b/>
                <w:sz w:val="26"/>
                <w:szCs w:val="26"/>
              </w:rPr>
              <w:t>за неиспользованные отпуска медицинским</w:t>
            </w:r>
          </w:p>
          <w:p w:rsidR="00334BA7" w:rsidRPr="00334BA7" w:rsidRDefault="00334BA7" w:rsidP="00334BA7">
            <w:pPr>
              <w:widowControl w:val="0"/>
              <w:autoSpaceDE w:val="0"/>
              <w:autoSpaceDN w:val="0"/>
              <w:jc w:val="center"/>
              <w:rPr>
                <w:b/>
                <w:sz w:val="26"/>
                <w:szCs w:val="26"/>
              </w:rPr>
            </w:pPr>
            <w:r w:rsidRPr="00334BA7">
              <w:rPr>
                <w:b/>
                <w:sz w:val="26"/>
                <w:szCs w:val="26"/>
              </w:rPr>
              <w:t>работникам, которым предоставлялись указанные</w:t>
            </w:r>
          </w:p>
          <w:p w:rsidR="00DF7CFD" w:rsidRPr="009F52C2" w:rsidRDefault="00334BA7" w:rsidP="00334BA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334BA7">
              <w:rPr>
                <w:rFonts w:eastAsiaTheme="minorHAnsi"/>
                <w:b/>
                <w:sz w:val="26"/>
                <w:szCs w:val="26"/>
                <w:lang w:eastAsia="en-US"/>
              </w:rPr>
              <w:t>стимулирующие выплаты</w:t>
            </w:r>
          </w:p>
        </w:tc>
      </w:tr>
    </w:tbl>
    <w:p w:rsidR="00B94247" w:rsidRPr="009F52C2" w:rsidRDefault="00B94247" w:rsidP="00B94247">
      <w:pPr>
        <w:jc w:val="center"/>
        <w:rPr>
          <w:sz w:val="26"/>
          <w:szCs w:val="26"/>
        </w:rPr>
      </w:pPr>
    </w:p>
    <w:p w:rsidR="009F52C2" w:rsidRPr="009F52C2" w:rsidRDefault="009F52C2" w:rsidP="00B94247">
      <w:pPr>
        <w:jc w:val="center"/>
        <w:rPr>
          <w:sz w:val="26"/>
          <w:szCs w:val="26"/>
        </w:rPr>
      </w:pPr>
    </w:p>
    <w:p w:rsidR="00334BA7" w:rsidRDefault="00334BA7" w:rsidP="00334BA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51A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</w:t>
      </w:r>
      <w:hyperlink r:id="rId9" w:history="1">
        <w:r w:rsidRPr="00B51A11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постановлением</w:t>
        </w:r>
      </w:hyperlink>
      <w:r w:rsidRPr="00B51A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Правительства Российской Федерации </w:t>
      </w:r>
      <w:r w:rsidR="009E3342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B51A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23.08.2021 </w:t>
      </w:r>
      <w:r w:rsidR="009E3342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Pr="00B51A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1396 «Об утверждении Правил предоставления в 2021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софинансирования расходных обязательств субъектов Российской Федерации по финансовому обеспечению выплат стимулирующего характера за дополнительную нагрузку медицинским работникам, участвующим </w:t>
      </w:r>
      <w:r w:rsidR="009E3342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B51A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проведении вакцинации взрослого населения против новой коронавирусной инфекции, и расходов, связанных с оплатой отпусков и выплатой компенсации </w:t>
      </w:r>
      <w:r w:rsidR="009E3342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B51A11">
        <w:rPr>
          <w:rFonts w:ascii="Times New Roman" w:hAnsi="Times New Roman" w:cs="Times New Roman"/>
          <w:color w:val="000000" w:themeColor="text1"/>
          <w:sz w:val="26"/>
          <w:szCs w:val="26"/>
        </w:rPr>
        <w:t>за неиспользованные отпуска медицинским работникам, которым предоставлялись указанные стимулирующие выплаты»</w:t>
      </w:r>
      <w:r w:rsidR="009E334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ПРИКАЗЫВАЮ:</w:t>
      </w:r>
    </w:p>
    <w:p w:rsidR="00334BA7" w:rsidRPr="00B51A11" w:rsidRDefault="00334BA7" w:rsidP="00334B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A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 Установить выплату стимулирующего характера за дополнительную нагрузку медицинским работникам, участвующим в проведении вакцинации взрослого населения против новой коронавирусной инфекции, и расходов, связанных с оплатой отпусков </w:t>
      </w:r>
      <w:r w:rsidR="009E3342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B51A11">
        <w:rPr>
          <w:rFonts w:ascii="Times New Roman" w:hAnsi="Times New Roman" w:cs="Times New Roman"/>
          <w:color w:val="000000" w:themeColor="text1"/>
          <w:sz w:val="26"/>
          <w:szCs w:val="26"/>
        </w:rPr>
        <w:t>и выплатой компенсации за неиспользованные отпуска медицинским работникам</w:t>
      </w:r>
      <w:r w:rsidRPr="00B51A11">
        <w:rPr>
          <w:rFonts w:ascii="Times New Roman" w:hAnsi="Times New Roman" w:cs="Times New Roman"/>
          <w:sz w:val="26"/>
          <w:szCs w:val="26"/>
        </w:rPr>
        <w:t>, которым предоставлялись указанные стимулирующие выплаты за счет средств резервного фонда Правительства Российской Федерации.</w:t>
      </w:r>
    </w:p>
    <w:p w:rsidR="00334BA7" w:rsidRPr="00B51A11" w:rsidRDefault="00334BA7" w:rsidP="00334B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A11">
        <w:rPr>
          <w:rFonts w:ascii="Times New Roman" w:hAnsi="Times New Roman" w:cs="Times New Roman"/>
          <w:sz w:val="26"/>
          <w:szCs w:val="26"/>
        </w:rPr>
        <w:t xml:space="preserve">2. Утвердить порядок установления выплаты стимулирующего характера </w:t>
      </w:r>
      <w:r w:rsidR="009E3342">
        <w:rPr>
          <w:rFonts w:ascii="Times New Roman" w:hAnsi="Times New Roman" w:cs="Times New Roman"/>
          <w:sz w:val="26"/>
          <w:szCs w:val="26"/>
        </w:rPr>
        <w:br/>
      </w:r>
      <w:r w:rsidRPr="00B51A11">
        <w:rPr>
          <w:rFonts w:ascii="Times New Roman" w:hAnsi="Times New Roman" w:cs="Times New Roman"/>
          <w:sz w:val="26"/>
          <w:szCs w:val="26"/>
        </w:rPr>
        <w:t>за дополнительную нагрузку медицинским работникам организаций государственной системы здравоохранения Ненецкого автономного округа, участвующим в проведении вакцинации взрослого населения против новой коронавирусной инфекции и расходов, связанных с оплатой отпусков и выплатой компенсации за неиспользованные отпуска медицинским работникам, которым предоставлялись указанные стимулирующие выплаты за счет средств резервного фонда Правительства Российской Федерации согласно Приложению 1.</w:t>
      </w:r>
    </w:p>
    <w:p w:rsidR="00334BA7" w:rsidRPr="00B51A11" w:rsidRDefault="00334BA7" w:rsidP="00334B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A11">
        <w:rPr>
          <w:rFonts w:ascii="Times New Roman" w:hAnsi="Times New Roman" w:cs="Times New Roman"/>
          <w:sz w:val="26"/>
          <w:szCs w:val="26"/>
        </w:rPr>
        <w:t>3. Государственным медицинским организациям Ненецкого автономного округа разработать локальные нормативные акты, устанавливающие:</w:t>
      </w:r>
    </w:p>
    <w:p w:rsidR="00334BA7" w:rsidRPr="00B51A11" w:rsidRDefault="00334BA7" w:rsidP="00334B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Pr="00B51A11">
        <w:rPr>
          <w:rFonts w:ascii="Times New Roman" w:hAnsi="Times New Roman" w:cs="Times New Roman"/>
          <w:sz w:val="26"/>
          <w:szCs w:val="26"/>
        </w:rPr>
        <w:t xml:space="preserve">перечень наименований структурных подразделений медицинских организаций государственной системы здравоохранения Ненецкого автономного округа, медицинские работники которых участвуют в проведении вакцинации </w:t>
      </w:r>
      <w:r w:rsidRPr="00802443">
        <w:rPr>
          <w:rFonts w:ascii="Times New Roman" w:hAnsi="Times New Roman" w:cs="Times New Roman"/>
          <w:sz w:val="26"/>
          <w:szCs w:val="26"/>
        </w:rPr>
        <w:t>взрослого</w:t>
      </w:r>
      <w:r w:rsidRPr="00B51A11">
        <w:rPr>
          <w:rFonts w:ascii="Times New Roman" w:hAnsi="Times New Roman" w:cs="Times New Roman"/>
          <w:sz w:val="26"/>
          <w:szCs w:val="26"/>
        </w:rPr>
        <w:t xml:space="preserve"> населения против новой коронавирусной инфекции;</w:t>
      </w:r>
    </w:p>
    <w:p w:rsidR="00334BA7" w:rsidRPr="00B51A11" w:rsidRDefault="00334BA7" w:rsidP="00334B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A11">
        <w:rPr>
          <w:rFonts w:ascii="Times New Roman" w:hAnsi="Times New Roman" w:cs="Times New Roman"/>
          <w:sz w:val="26"/>
          <w:szCs w:val="26"/>
        </w:rPr>
        <w:t>2)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51A11">
        <w:rPr>
          <w:rFonts w:ascii="Times New Roman" w:hAnsi="Times New Roman" w:cs="Times New Roman"/>
          <w:sz w:val="26"/>
          <w:szCs w:val="26"/>
        </w:rPr>
        <w:t xml:space="preserve">перечень должностей медицинских и иных работников подразделений медицинских организаций государственной системы здравоохранения Ненецкого автономного округа, принимающих участие в проведении вакцинации </w:t>
      </w:r>
      <w:r w:rsidRPr="00802443">
        <w:rPr>
          <w:rFonts w:ascii="Times New Roman" w:hAnsi="Times New Roman" w:cs="Times New Roman"/>
          <w:sz w:val="26"/>
          <w:szCs w:val="26"/>
        </w:rPr>
        <w:t xml:space="preserve">взрослого </w:t>
      </w:r>
      <w:r w:rsidRPr="00B51A11">
        <w:rPr>
          <w:rFonts w:ascii="Times New Roman" w:hAnsi="Times New Roman" w:cs="Times New Roman"/>
          <w:sz w:val="26"/>
          <w:szCs w:val="26"/>
        </w:rPr>
        <w:t>населения против новой коронавирусной инфекции;</w:t>
      </w:r>
    </w:p>
    <w:p w:rsidR="00334BA7" w:rsidRPr="00B51A11" w:rsidRDefault="00334BA7" w:rsidP="00334B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A11"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B51A11">
        <w:rPr>
          <w:rFonts w:ascii="Times New Roman" w:hAnsi="Times New Roman" w:cs="Times New Roman"/>
          <w:sz w:val="26"/>
          <w:szCs w:val="26"/>
        </w:rPr>
        <w:t>размер выплат, предоставляемых в соответствии с настоящим постановлением;</w:t>
      </w:r>
    </w:p>
    <w:p w:rsidR="00334BA7" w:rsidRDefault="00334BA7" w:rsidP="00334B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A11">
        <w:rPr>
          <w:rFonts w:ascii="Times New Roman" w:hAnsi="Times New Roman" w:cs="Times New Roman"/>
          <w:sz w:val="26"/>
          <w:szCs w:val="26"/>
        </w:rPr>
        <w:t>4) срок, на который устанавливаются выплаты, предоставляемые в соответс</w:t>
      </w:r>
      <w:r>
        <w:rPr>
          <w:rFonts w:ascii="Times New Roman" w:hAnsi="Times New Roman" w:cs="Times New Roman"/>
          <w:sz w:val="26"/>
          <w:szCs w:val="26"/>
        </w:rPr>
        <w:t>твии с настоящим постановлением;</w:t>
      </w:r>
    </w:p>
    <w:p w:rsidR="00334BA7" w:rsidRPr="00B51A11" w:rsidRDefault="00334BA7" w:rsidP="00334B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 порядок учета выполненных объемов вакцинации </w:t>
      </w:r>
      <w:r w:rsidRPr="00B51A11">
        <w:rPr>
          <w:rFonts w:ascii="Times New Roman" w:hAnsi="Times New Roman" w:cs="Times New Roman"/>
          <w:sz w:val="26"/>
          <w:szCs w:val="26"/>
        </w:rPr>
        <w:t>взрослого населения против новой коронавирусной инфекции</w:t>
      </w:r>
      <w:r>
        <w:rPr>
          <w:rFonts w:ascii="Times New Roman" w:hAnsi="Times New Roman" w:cs="Times New Roman"/>
          <w:sz w:val="26"/>
          <w:szCs w:val="26"/>
        </w:rPr>
        <w:t xml:space="preserve"> медицинскими работниками.</w:t>
      </w:r>
    </w:p>
    <w:p w:rsidR="00334BA7" w:rsidRPr="00B51A11" w:rsidRDefault="00334BA7" w:rsidP="00334B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A11">
        <w:rPr>
          <w:rFonts w:ascii="Times New Roman" w:hAnsi="Times New Roman" w:cs="Times New Roman"/>
          <w:sz w:val="26"/>
          <w:szCs w:val="26"/>
        </w:rPr>
        <w:t>4. </w:t>
      </w:r>
      <w:r>
        <w:rPr>
          <w:rFonts w:ascii="Times New Roman" w:hAnsi="Times New Roman" w:cs="Times New Roman"/>
          <w:sz w:val="26"/>
          <w:szCs w:val="26"/>
        </w:rPr>
        <w:t>Настоящий</w:t>
      </w:r>
      <w:r w:rsidRPr="00B51A1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приказ</w:t>
      </w:r>
      <w:r w:rsidRPr="00B51A11">
        <w:rPr>
          <w:rFonts w:ascii="Times New Roman" w:hAnsi="Times New Roman" w:cs="Times New Roman"/>
          <w:sz w:val="26"/>
          <w:szCs w:val="26"/>
        </w:rPr>
        <w:t xml:space="preserve"> вступает в силу со дня </w:t>
      </w:r>
      <w:r>
        <w:rPr>
          <w:rFonts w:ascii="Times New Roman" w:hAnsi="Times New Roman" w:cs="Times New Roman"/>
          <w:sz w:val="26"/>
          <w:szCs w:val="26"/>
        </w:rPr>
        <w:t>подписания</w:t>
      </w:r>
      <w:r w:rsidRPr="00B51A11">
        <w:rPr>
          <w:rFonts w:ascii="Times New Roman" w:hAnsi="Times New Roman" w:cs="Times New Roman"/>
          <w:sz w:val="26"/>
          <w:szCs w:val="26"/>
        </w:rPr>
        <w:t xml:space="preserve"> и распространяется на правоотношения, возникшие 27 августа 2021 года.</w:t>
      </w:r>
    </w:p>
    <w:p w:rsidR="00B70A9E" w:rsidRPr="0089736B" w:rsidRDefault="00B70A9E" w:rsidP="00B94247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0E061D" w:rsidRDefault="000E061D" w:rsidP="00B94247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9E1F6E" w:rsidRPr="0089736B" w:rsidRDefault="009E1F6E" w:rsidP="00B94247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426E4A" w:rsidRDefault="00426E4A" w:rsidP="009F52C2">
      <w:pPr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Департамента</w:t>
      </w:r>
    </w:p>
    <w:p w:rsidR="00426E4A" w:rsidRDefault="00426E4A" w:rsidP="009F52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здравоохранения, труда </w:t>
      </w:r>
    </w:p>
    <w:p w:rsidR="00D0016E" w:rsidRDefault="00426E4A" w:rsidP="009F52C2">
      <w:pPr>
        <w:jc w:val="both"/>
        <w:rPr>
          <w:sz w:val="26"/>
          <w:szCs w:val="26"/>
        </w:rPr>
      </w:pPr>
      <w:r>
        <w:rPr>
          <w:sz w:val="26"/>
          <w:szCs w:val="26"/>
        </w:rPr>
        <w:t>и социальной защиты населения</w:t>
      </w:r>
      <w:r w:rsidR="00D0016E">
        <w:rPr>
          <w:sz w:val="26"/>
          <w:szCs w:val="26"/>
        </w:rPr>
        <w:t xml:space="preserve"> </w:t>
      </w:r>
    </w:p>
    <w:p w:rsidR="005B50C4" w:rsidRDefault="00D0016E" w:rsidP="009F52C2">
      <w:pPr>
        <w:jc w:val="both"/>
        <w:rPr>
          <w:sz w:val="26"/>
          <w:szCs w:val="26"/>
        </w:rPr>
        <w:sectPr w:rsidR="005B50C4" w:rsidSect="009E3342">
          <w:headerReference w:type="default" r:id="rId10"/>
          <w:pgSz w:w="11906" w:h="16838"/>
          <w:pgMar w:top="851" w:right="707" w:bottom="1135" w:left="1418" w:header="709" w:footer="709" w:gutter="0"/>
          <w:pgNumType w:start="1"/>
          <w:cols w:space="708"/>
          <w:titlePg/>
          <w:docGrid w:linePitch="360"/>
        </w:sectPr>
      </w:pPr>
      <w:r>
        <w:rPr>
          <w:sz w:val="26"/>
          <w:szCs w:val="26"/>
        </w:rPr>
        <w:t>Ненецкого автономного</w:t>
      </w:r>
      <w:r w:rsidR="009F52C2">
        <w:rPr>
          <w:sz w:val="26"/>
          <w:szCs w:val="26"/>
        </w:rPr>
        <w:t xml:space="preserve">   </w:t>
      </w:r>
      <w:r>
        <w:rPr>
          <w:sz w:val="26"/>
          <w:szCs w:val="26"/>
        </w:rPr>
        <w:t>округа</w:t>
      </w:r>
      <w:r w:rsidR="009F52C2">
        <w:rPr>
          <w:sz w:val="26"/>
          <w:szCs w:val="26"/>
        </w:rPr>
        <w:t xml:space="preserve">                                                                        </w:t>
      </w:r>
      <w:r w:rsidR="00426E4A">
        <w:rPr>
          <w:sz w:val="26"/>
          <w:szCs w:val="26"/>
        </w:rPr>
        <w:t>Е.С. Левина</w:t>
      </w:r>
    </w:p>
    <w:p w:rsidR="009E3342" w:rsidRPr="009E3342" w:rsidRDefault="009E3342" w:rsidP="009E3342">
      <w:pPr>
        <w:widowControl w:val="0"/>
        <w:autoSpaceDE w:val="0"/>
        <w:autoSpaceDN w:val="0"/>
        <w:ind w:left="4820"/>
        <w:outlineLvl w:val="0"/>
        <w:rPr>
          <w:sz w:val="26"/>
          <w:szCs w:val="26"/>
        </w:rPr>
      </w:pPr>
      <w:r w:rsidRPr="009E3342">
        <w:rPr>
          <w:sz w:val="26"/>
          <w:szCs w:val="26"/>
        </w:rPr>
        <w:t xml:space="preserve">Приложение </w:t>
      </w:r>
    </w:p>
    <w:p w:rsidR="009E3342" w:rsidRDefault="009E3342" w:rsidP="009E3342">
      <w:pPr>
        <w:widowControl w:val="0"/>
        <w:autoSpaceDE w:val="0"/>
        <w:autoSpaceDN w:val="0"/>
        <w:ind w:left="4820"/>
        <w:rPr>
          <w:sz w:val="26"/>
          <w:szCs w:val="26"/>
        </w:rPr>
      </w:pPr>
      <w:r w:rsidRPr="009E3342">
        <w:rPr>
          <w:sz w:val="26"/>
          <w:szCs w:val="26"/>
        </w:rPr>
        <w:t xml:space="preserve">к </w:t>
      </w:r>
      <w:r>
        <w:rPr>
          <w:sz w:val="26"/>
          <w:szCs w:val="26"/>
        </w:rPr>
        <w:t xml:space="preserve">приказу Департамента здравоохранения, труда </w:t>
      </w:r>
    </w:p>
    <w:p w:rsidR="009E3342" w:rsidRPr="009E3342" w:rsidRDefault="009E3342" w:rsidP="009E3342">
      <w:pPr>
        <w:widowControl w:val="0"/>
        <w:autoSpaceDE w:val="0"/>
        <w:autoSpaceDN w:val="0"/>
        <w:ind w:left="4820"/>
        <w:rPr>
          <w:sz w:val="26"/>
          <w:szCs w:val="26"/>
        </w:rPr>
      </w:pPr>
      <w:r>
        <w:rPr>
          <w:sz w:val="26"/>
          <w:szCs w:val="26"/>
        </w:rPr>
        <w:t xml:space="preserve">и социальной защиты населения </w:t>
      </w:r>
    </w:p>
    <w:p w:rsidR="009E3342" w:rsidRPr="009E3342" w:rsidRDefault="009E3342" w:rsidP="009E3342">
      <w:pPr>
        <w:widowControl w:val="0"/>
        <w:autoSpaceDE w:val="0"/>
        <w:autoSpaceDN w:val="0"/>
        <w:ind w:left="4820"/>
        <w:rPr>
          <w:sz w:val="26"/>
          <w:szCs w:val="26"/>
        </w:rPr>
      </w:pPr>
      <w:r w:rsidRPr="009E3342">
        <w:rPr>
          <w:sz w:val="26"/>
          <w:szCs w:val="26"/>
        </w:rPr>
        <w:t>Ненецкого автономного округа</w:t>
      </w:r>
    </w:p>
    <w:p w:rsidR="009E3342" w:rsidRDefault="009E3342" w:rsidP="009E3342">
      <w:pPr>
        <w:widowControl w:val="0"/>
        <w:autoSpaceDE w:val="0"/>
        <w:autoSpaceDN w:val="0"/>
        <w:ind w:left="4820"/>
        <w:rPr>
          <w:sz w:val="26"/>
          <w:szCs w:val="26"/>
        </w:rPr>
      </w:pPr>
      <w:r w:rsidRPr="009E3342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__.09.2021 № </w:t>
      </w:r>
      <w:r w:rsidRPr="009E3342">
        <w:rPr>
          <w:sz w:val="26"/>
          <w:szCs w:val="26"/>
        </w:rPr>
        <w:t xml:space="preserve">       </w:t>
      </w:r>
    </w:p>
    <w:p w:rsidR="009E3342" w:rsidRPr="009E3342" w:rsidRDefault="009E3342" w:rsidP="009E3342">
      <w:pPr>
        <w:widowControl w:val="0"/>
        <w:autoSpaceDE w:val="0"/>
        <w:autoSpaceDN w:val="0"/>
        <w:ind w:left="4820"/>
        <w:rPr>
          <w:sz w:val="26"/>
          <w:szCs w:val="26"/>
        </w:rPr>
      </w:pPr>
      <w:r>
        <w:rPr>
          <w:sz w:val="26"/>
          <w:szCs w:val="26"/>
        </w:rPr>
        <w:t>«</w:t>
      </w:r>
      <w:r w:rsidRPr="009E3342">
        <w:rPr>
          <w:sz w:val="26"/>
          <w:szCs w:val="26"/>
        </w:rPr>
        <w:t xml:space="preserve">О стимулирующих выплатах </w:t>
      </w:r>
      <w:r w:rsidRPr="009E3342">
        <w:rPr>
          <w:sz w:val="26"/>
          <w:szCs w:val="26"/>
        </w:rPr>
        <w:br/>
        <w:t xml:space="preserve">за дополнительную нагрузку медицинским работникам, участвующим в проведении вакцинации </w:t>
      </w:r>
      <w:r w:rsidRPr="009E3342">
        <w:rPr>
          <w:sz w:val="26"/>
          <w:szCs w:val="26"/>
        </w:rPr>
        <w:br/>
        <w:t>взрослого населения против новой коронавирусной инфекции,</w:t>
      </w:r>
      <w:r>
        <w:rPr>
          <w:sz w:val="26"/>
          <w:szCs w:val="26"/>
        </w:rPr>
        <w:t xml:space="preserve"> </w:t>
      </w:r>
      <w:r w:rsidRPr="009E3342">
        <w:rPr>
          <w:sz w:val="26"/>
          <w:szCs w:val="26"/>
        </w:rPr>
        <w:t xml:space="preserve"> и расходов, связанных с оплатой отпусков и выплатой компенсации за неиспользованные отпуска медицинским работникам, которым предоставлялись указанные стимулирующие выплаты</w:t>
      </w:r>
      <w:r>
        <w:rPr>
          <w:sz w:val="26"/>
          <w:szCs w:val="26"/>
        </w:rPr>
        <w:t>»</w:t>
      </w:r>
    </w:p>
    <w:p w:rsidR="009E3342" w:rsidRPr="009E3342" w:rsidRDefault="009E3342" w:rsidP="009E3342">
      <w:pPr>
        <w:widowControl w:val="0"/>
        <w:autoSpaceDE w:val="0"/>
        <w:autoSpaceDN w:val="0"/>
        <w:jc w:val="both"/>
      </w:pPr>
    </w:p>
    <w:p w:rsidR="009E3342" w:rsidRPr="009E3342" w:rsidRDefault="009E3342" w:rsidP="009E3342">
      <w:pPr>
        <w:widowControl w:val="0"/>
        <w:autoSpaceDE w:val="0"/>
        <w:autoSpaceDN w:val="0"/>
        <w:jc w:val="both"/>
      </w:pPr>
    </w:p>
    <w:p w:rsidR="009E3342" w:rsidRPr="009E3342" w:rsidRDefault="009E3342" w:rsidP="009E3342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E3342">
        <w:rPr>
          <w:sz w:val="26"/>
          <w:szCs w:val="26"/>
        </w:rPr>
        <w:t>Порядок</w:t>
      </w:r>
    </w:p>
    <w:p w:rsidR="009E3342" w:rsidRPr="009E3342" w:rsidRDefault="009E3342" w:rsidP="009E3342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E3342">
        <w:rPr>
          <w:sz w:val="26"/>
          <w:szCs w:val="26"/>
        </w:rPr>
        <w:t>установления выплаты стимулирующего характера за особые</w:t>
      </w:r>
    </w:p>
    <w:p w:rsidR="009E3342" w:rsidRPr="009E3342" w:rsidRDefault="009E3342" w:rsidP="009E3342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E3342">
        <w:rPr>
          <w:sz w:val="26"/>
          <w:szCs w:val="26"/>
        </w:rPr>
        <w:t>условия труда и дополнительную нагрузку медицинским</w:t>
      </w:r>
    </w:p>
    <w:p w:rsidR="009E3342" w:rsidRPr="009E3342" w:rsidRDefault="009E3342" w:rsidP="009E3342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E3342">
        <w:rPr>
          <w:sz w:val="26"/>
          <w:szCs w:val="26"/>
        </w:rPr>
        <w:t>работникам медицинских организаций государственной системы</w:t>
      </w:r>
    </w:p>
    <w:p w:rsidR="009E3342" w:rsidRPr="009E3342" w:rsidRDefault="009E3342" w:rsidP="009E3342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E3342">
        <w:rPr>
          <w:sz w:val="26"/>
          <w:szCs w:val="26"/>
        </w:rPr>
        <w:t>здравоохранения ненецкого автономного округа, оказывающим</w:t>
      </w:r>
    </w:p>
    <w:p w:rsidR="009E3342" w:rsidRPr="009E3342" w:rsidRDefault="009E3342" w:rsidP="009E3342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E3342">
        <w:rPr>
          <w:sz w:val="26"/>
          <w:szCs w:val="26"/>
        </w:rPr>
        <w:t>медицинскую помощь гражданам, у которых выявлена новая</w:t>
      </w:r>
    </w:p>
    <w:p w:rsidR="009E3342" w:rsidRPr="009E3342" w:rsidRDefault="009E3342" w:rsidP="009E3342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E3342">
        <w:rPr>
          <w:sz w:val="26"/>
          <w:szCs w:val="26"/>
        </w:rPr>
        <w:t>коронавирусная инфекция, и лицам из групп риска</w:t>
      </w:r>
    </w:p>
    <w:p w:rsidR="009E3342" w:rsidRPr="009E3342" w:rsidRDefault="009E3342" w:rsidP="009E3342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E3342">
        <w:rPr>
          <w:sz w:val="26"/>
          <w:szCs w:val="26"/>
        </w:rPr>
        <w:t>заражения новой коронавирусной инфекцией</w:t>
      </w:r>
    </w:p>
    <w:p w:rsidR="009E3342" w:rsidRPr="009E3342" w:rsidRDefault="009E3342" w:rsidP="009E3342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9E3342" w:rsidRPr="009E3342" w:rsidRDefault="009E3342" w:rsidP="009E3342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9E3342" w:rsidRPr="009E3342" w:rsidRDefault="009E3342" w:rsidP="009E3342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 w:rsidRPr="009E3342">
        <w:rPr>
          <w:color w:val="000000"/>
          <w:sz w:val="26"/>
          <w:szCs w:val="26"/>
        </w:rPr>
        <w:t xml:space="preserve">1. Настоящий </w:t>
      </w:r>
      <w:hyperlink w:anchor="P84" w:history="1">
        <w:r w:rsidRPr="009E3342">
          <w:rPr>
            <w:color w:val="000000"/>
            <w:sz w:val="26"/>
            <w:szCs w:val="26"/>
          </w:rPr>
          <w:t>Порядок</w:t>
        </w:r>
      </w:hyperlink>
      <w:r w:rsidRPr="009E3342">
        <w:rPr>
          <w:color w:val="000000"/>
          <w:sz w:val="26"/>
          <w:szCs w:val="26"/>
        </w:rPr>
        <w:t xml:space="preserve"> установления выплаты стимулирующего характера за дополнительную нагрузку медицинским работникам организаций государственной системы здравоохранения Ненецкого автономного округа, участвующим в проведении вакцинации взрослого населения против новой коронавирусной инфекции и расходов, связанных с оплатой отпусков и выплатой компенсации за неиспользованные отпуска медицинским работникам, которым предоставлялись указанные стимулирующие выплаты, осуществляющих за счет средств резервного фонда Правительства Российской Федерации.</w:t>
      </w:r>
    </w:p>
    <w:p w:rsidR="009E3342" w:rsidRPr="009E3342" w:rsidRDefault="009E3342" w:rsidP="009E3342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 w:rsidRPr="009E3342">
        <w:rPr>
          <w:color w:val="000000"/>
          <w:sz w:val="26"/>
          <w:szCs w:val="26"/>
        </w:rPr>
        <w:t>2. Средства резервного фонда Правительства Российской Федерации направляются на осуществление в сентябре - октябре 2021 года выплат стимулирующего характера за дополнительную нагрузку медицинским работникам в медицинских организациях и их структурных подразделениях, участвующим в проведении вакцинации взрослого населения против новой коронавирусной инфекции COVID-19 и расходов, связанных с оплатой отпусков и выплатой компенсации за неиспользованные отпуска медицинским работникам, которым предоставлялись указанные стимулирующие выплаты.</w:t>
      </w:r>
    </w:p>
    <w:p w:rsidR="009E3342" w:rsidRPr="009E3342" w:rsidRDefault="009E3342" w:rsidP="009E3342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 w:rsidRPr="009E3342">
        <w:rPr>
          <w:color w:val="000000"/>
          <w:sz w:val="26"/>
          <w:szCs w:val="26"/>
        </w:rPr>
        <w:t>3. Выплата за дополнительную нагрузку выплачивается в сроки выплаты заработной платы в зависимости от количества привитого взрослого населения против новой коронавирусной инфекции COVID-19 за прошедший период, внесенных в информационный ресурс учета информации в целях предотвращения распространения новой коронавирусной инфекции (</w:t>
      </w:r>
      <w:r w:rsidRPr="009E3342">
        <w:rPr>
          <w:color w:val="000000"/>
          <w:sz w:val="26"/>
          <w:szCs w:val="26"/>
          <w:lang w:val="en-US"/>
        </w:rPr>
        <w:t>COVID</w:t>
      </w:r>
      <w:r w:rsidRPr="009E3342">
        <w:rPr>
          <w:color w:val="000000"/>
          <w:sz w:val="26"/>
          <w:szCs w:val="26"/>
        </w:rPr>
        <w:t xml:space="preserve">-19). </w:t>
      </w:r>
    </w:p>
    <w:p w:rsidR="009E3342" w:rsidRPr="009E3342" w:rsidRDefault="009E3342" w:rsidP="009E3342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bookmarkStart w:id="0" w:name="P102"/>
      <w:bookmarkEnd w:id="0"/>
      <w:r w:rsidRPr="009E3342">
        <w:rPr>
          <w:color w:val="000000"/>
          <w:sz w:val="26"/>
          <w:szCs w:val="26"/>
        </w:rPr>
        <w:t>4. Выплата за дополнительную нагрузку устанавливается в следующих размерах:</w:t>
      </w:r>
    </w:p>
    <w:p w:rsidR="009E3342" w:rsidRPr="009E3342" w:rsidRDefault="009E3342" w:rsidP="009E3342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6"/>
        <w:gridCol w:w="4110"/>
        <w:gridCol w:w="2268"/>
      </w:tblGrid>
      <w:tr w:rsidR="009E3342" w:rsidRPr="009E3342" w:rsidTr="00B82045">
        <w:trPr>
          <w:trHeight w:val="800"/>
          <w:tblHeader/>
          <w:jc w:val="center"/>
        </w:trPr>
        <w:tc>
          <w:tcPr>
            <w:tcW w:w="3256" w:type="dxa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Структурное подразделение</w:t>
            </w:r>
          </w:p>
        </w:tc>
        <w:tc>
          <w:tcPr>
            <w:tcW w:w="4110" w:type="dxa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Категории должностей</w:t>
            </w:r>
          </w:p>
        </w:tc>
        <w:tc>
          <w:tcPr>
            <w:tcW w:w="2268" w:type="dxa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Размер выплаты за 1 вакцинированного, рублей</w:t>
            </w:r>
          </w:p>
        </w:tc>
      </w:tr>
      <w:tr w:rsidR="009E3342" w:rsidRPr="009E3342" w:rsidTr="00B82045">
        <w:trPr>
          <w:trHeight w:val="182"/>
          <w:jc w:val="center"/>
        </w:trPr>
        <w:tc>
          <w:tcPr>
            <w:tcW w:w="9634" w:type="dxa"/>
            <w:gridSpan w:val="3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 xml:space="preserve">ГБУЗ НАО «Центральная районная поликлиника Заполярного района Ненецкого автономного округа» </w:t>
            </w:r>
          </w:p>
        </w:tc>
      </w:tr>
      <w:tr w:rsidR="009E3342" w:rsidRPr="009E3342" w:rsidTr="00B82045">
        <w:trPr>
          <w:trHeight w:val="339"/>
          <w:jc w:val="center"/>
        </w:trPr>
        <w:tc>
          <w:tcPr>
            <w:tcW w:w="3256" w:type="dxa"/>
            <w:vMerge w:val="restart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Терапевтический кабинет</w:t>
            </w:r>
          </w:p>
        </w:tc>
        <w:tc>
          <w:tcPr>
            <w:tcW w:w="4110" w:type="dxa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Врач-терапевт участковый</w:t>
            </w:r>
          </w:p>
        </w:tc>
        <w:tc>
          <w:tcPr>
            <w:tcW w:w="2268" w:type="dxa"/>
            <w:vMerge w:val="restart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200,0</w:t>
            </w:r>
          </w:p>
        </w:tc>
      </w:tr>
      <w:tr w:rsidR="009E3342" w:rsidRPr="009E3342" w:rsidTr="00B82045">
        <w:trPr>
          <w:trHeight w:val="278"/>
          <w:jc w:val="center"/>
        </w:trPr>
        <w:tc>
          <w:tcPr>
            <w:tcW w:w="3256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110" w:type="dxa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rPr>
                <w:sz w:val="26"/>
                <w:szCs w:val="26"/>
                <w:highlight w:val="yellow"/>
              </w:rPr>
            </w:pPr>
            <w:r w:rsidRPr="009E3342">
              <w:rPr>
                <w:rFonts w:cs="Calibri"/>
                <w:sz w:val="22"/>
                <w:szCs w:val="20"/>
              </w:rPr>
              <w:t>Врач-терапевт</w:t>
            </w:r>
          </w:p>
        </w:tc>
        <w:tc>
          <w:tcPr>
            <w:tcW w:w="2268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281"/>
          <w:jc w:val="center"/>
        </w:trPr>
        <w:tc>
          <w:tcPr>
            <w:tcW w:w="3256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110" w:type="dxa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rPr>
                <w:sz w:val="26"/>
                <w:szCs w:val="26"/>
                <w:highlight w:val="yellow"/>
              </w:rPr>
            </w:pPr>
            <w:r w:rsidRPr="009E3342">
              <w:rPr>
                <w:rFonts w:cs="Calibri"/>
                <w:sz w:val="22"/>
                <w:szCs w:val="20"/>
              </w:rPr>
              <w:t>Медицинская сестра участковая</w:t>
            </w:r>
          </w:p>
        </w:tc>
        <w:tc>
          <w:tcPr>
            <w:tcW w:w="2268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jc w:val="center"/>
        </w:trPr>
        <w:tc>
          <w:tcPr>
            <w:tcW w:w="3256" w:type="dxa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Прививочный кабинет</w:t>
            </w:r>
          </w:p>
        </w:tc>
        <w:tc>
          <w:tcPr>
            <w:tcW w:w="4110" w:type="dxa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процедурной</w:t>
            </w:r>
          </w:p>
        </w:tc>
        <w:tc>
          <w:tcPr>
            <w:tcW w:w="2268" w:type="dxa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200,0</w:t>
            </w:r>
          </w:p>
        </w:tc>
      </w:tr>
      <w:tr w:rsidR="009E3342" w:rsidRPr="009E3342" w:rsidTr="00B82045">
        <w:trPr>
          <w:jc w:val="center"/>
        </w:trPr>
        <w:tc>
          <w:tcPr>
            <w:tcW w:w="3256" w:type="dxa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Кабинет медицинской профилактики</w:t>
            </w:r>
          </w:p>
        </w:tc>
        <w:tc>
          <w:tcPr>
            <w:tcW w:w="4110" w:type="dxa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кабинетом медицинской профилактики - фельдшер</w:t>
            </w:r>
          </w:p>
        </w:tc>
        <w:tc>
          <w:tcPr>
            <w:tcW w:w="2268" w:type="dxa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200,0</w:t>
            </w:r>
          </w:p>
        </w:tc>
      </w:tr>
      <w:tr w:rsidR="009E3342" w:rsidRPr="009E3342" w:rsidTr="00B82045">
        <w:trPr>
          <w:trHeight w:val="194"/>
          <w:jc w:val="center"/>
        </w:trPr>
        <w:tc>
          <w:tcPr>
            <w:tcW w:w="3256" w:type="dxa"/>
            <w:vMerge w:val="restart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амбулатория поселка Красное</w:t>
            </w:r>
          </w:p>
        </w:tc>
        <w:tc>
          <w:tcPr>
            <w:tcW w:w="4110" w:type="dxa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Врач общей практики (семейный врач)</w:t>
            </w:r>
          </w:p>
        </w:tc>
        <w:tc>
          <w:tcPr>
            <w:tcW w:w="2268" w:type="dxa"/>
            <w:vMerge w:val="restart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200,0</w:t>
            </w:r>
          </w:p>
        </w:tc>
      </w:tr>
      <w:tr w:rsidR="009E3342" w:rsidRPr="009E3342" w:rsidTr="00B82045">
        <w:trPr>
          <w:trHeight w:val="206"/>
          <w:jc w:val="center"/>
        </w:trPr>
        <w:tc>
          <w:tcPr>
            <w:tcW w:w="3256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110" w:type="dxa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rPr>
                <w:sz w:val="26"/>
                <w:szCs w:val="26"/>
                <w:highlight w:val="yellow"/>
              </w:rPr>
            </w:pPr>
            <w:r w:rsidRPr="009E3342">
              <w:rPr>
                <w:rFonts w:cs="Calibri"/>
                <w:sz w:val="22"/>
                <w:szCs w:val="20"/>
              </w:rPr>
              <w:t>Фельдшер</w:t>
            </w:r>
          </w:p>
        </w:tc>
        <w:tc>
          <w:tcPr>
            <w:tcW w:w="2268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254"/>
          <w:jc w:val="center"/>
        </w:trPr>
        <w:tc>
          <w:tcPr>
            <w:tcW w:w="3256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110" w:type="dxa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rPr>
                <w:sz w:val="26"/>
                <w:szCs w:val="26"/>
                <w:highlight w:val="yellow"/>
              </w:rPr>
            </w:pPr>
            <w:r w:rsidRPr="009E3342">
              <w:rPr>
                <w:rFonts w:cs="Calibri"/>
                <w:sz w:val="22"/>
                <w:szCs w:val="20"/>
              </w:rPr>
              <w:t>Медицинская сестра процедурной</w:t>
            </w:r>
          </w:p>
        </w:tc>
        <w:tc>
          <w:tcPr>
            <w:tcW w:w="2268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242"/>
          <w:jc w:val="center"/>
        </w:trPr>
        <w:tc>
          <w:tcPr>
            <w:tcW w:w="3256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110" w:type="dxa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rPr>
                <w:sz w:val="26"/>
                <w:szCs w:val="26"/>
                <w:highlight w:val="yellow"/>
              </w:rPr>
            </w:pPr>
            <w:r w:rsidRPr="009E3342">
              <w:rPr>
                <w:rFonts w:cs="Calibri"/>
                <w:sz w:val="22"/>
                <w:szCs w:val="20"/>
              </w:rPr>
              <w:t>Медицинская сестра участковая</w:t>
            </w:r>
          </w:p>
        </w:tc>
        <w:tc>
          <w:tcPr>
            <w:tcW w:w="2268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808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здравпункт д. Куя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200,0</w:t>
            </w:r>
          </w:p>
        </w:tc>
      </w:tr>
      <w:tr w:rsidR="009E3342" w:rsidRPr="009E3342" w:rsidTr="00B82045">
        <w:trPr>
          <w:trHeight w:val="303"/>
          <w:jc w:val="center"/>
        </w:trPr>
        <w:tc>
          <w:tcPr>
            <w:tcW w:w="3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амбулатория села Ома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Врач общей практики (семейный врач)</w:t>
            </w:r>
          </w:p>
        </w:tc>
        <w:tc>
          <w:tcPr>
            <w:tcW w:w="2268" w:type="dxa"/>
            <w:vMerge w:val="restart"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200,0</w:t>
            </w:r>
          </w:p>
        </w:tc>
      </w:tr>
      <w:tr w:rsidR="009E3342" w:rsidRPr="009E3342" w:rsidTr="00B82045">
        <w:trPr>
          <w:trHeight w:val="291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Фельдшер</w:t>
            </w:r>
          </w:p>
        </w:tc>
        <w:tc>
          <w:tcPr>
            <w:tcW w:w="2268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327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процедурной</w:t>
            </w:r>
          </w:p>
        </w:tc>
        <w:tc>
          <w:tcPr>
            <w:tcW w:w="2268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357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участковая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291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здравпункт д. Снопа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200,0</w:t>
            </w:r>
          </w:p>
        </w:tc>
      </w:tr>
      <w:tr w:rsidR="009E3342" w:rsidRPr="009E3342" w:rsidTr="00B82045">
        <w:trPr>
          <w:trHeight w:val="993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здравпункт д. Вижас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200,00</w:t>
            </w:r>
          </w:p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315"/>
          <w:jc w:val="center"/>
        </w:trPr>
        <w:tc>
          <w:tcPr>
            <w:tcW w:w="3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амбулатория поселка Нельмин-Нос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Фельдшер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200,0</w:t>
            </w:r>
          </w:p>
        </w:tc>
      </w:tr>
      <w:tr w:rsidR="009E3342" w:rsidRPr="009E3342" w:rsidTr="00B82045">
        <w:trPr>
          <w:trHeight w:val="303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врача общей практики (семейного врача)</w:t>
            </w: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411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процедурной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412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ФЗП д. Андег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200,0</w:t>
            </w:r>
          </w:p>
        </w:tc>
      </w:tr>
      <w:tr w:rsidR="009E3342" w:rsidRPr="009E3342" w:rsidTr="00B82045">
        <w:trPr>
          <w:trHeight w:val="315"/>
          <w:jc w:val="center"/>
        </w:trPr>
        <w:tc>
          <w:tcPr>
            <w:tcW w:w="3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амбулатория поселка Каратайка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Врач общей практики (семейный врач)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E3342">
              <w:rPr>
                <w:sz w:val="22"/>
                <w:szCs w:val="22"/>
              </w:rPr>
              <w:t>200,0</w:t>
            </w:r>
          </w:p>
        </w:tc>
      </w:tr>
      <w:tr w:rsidR="009E3342" w:rsidRPr="009E3342" w:rsidTr="00B82045">
        <w:trPr>
          <w:trHeight w:val="303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Фельдшер</w:t>
            </w: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290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врача общей практики (семейного врача)</w:t>
            </w: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387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процедурной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339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здравпункт п.Варнек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9E3342" w:rsidRPr="009E3342" w:rsidTr="00B82045">
        <w:trPr>
          <w:trHeight w:val="194"/>
          <w:jc w:val="center"/>
        </w:trPr>
        <w:tc>
          <w:tcPr>
            <w:tcW w:w="3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ФЗП п. Усть-Кара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9E3342" w:rsidRPr="009E3342" w:rsidTr="00B82045">
        <w:trPr>
          <w:trHeight w:val="278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Фельдшер</w:t>
            </w:r>
          </w:p>
        </w:tc>
        <w:tc>
          <w:tcPr>
            <w:tcW w:w="2268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351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процедурной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733"/>
          <w:jc w:val="center"/>
        </w:trPr>
        <w:tc>
          <w:tcPr>
            <w:tcW w:w="3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амбулатория поселка Харута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Фельдшер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9E3342" w:rsidRPr="009E3342" w:rsidTr="00B82045">
        <w:trPr>
          <w:trHeight w:val="315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процедурной</w:t>
            </w: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448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врача общей практики (семейного врача)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253"/>
          <w:jc w:val="center"/>
        </w:trPr>
        <w:tc>
          <w:tcPr>
            <w:tcW w:w="3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ФЗП с. Тельвиска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9E3342" w:rsidRPr="009E3342" w:rsidTr="00B82045">
        <w:trPr>
          <w:trHeight w:val="339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Фельдшер</w:t>
            </w: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266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процедурной</w:t>
            </w:r>
          </w:p>
        </w:tc>
        <w:tc>
          <w:tcPr>
            <w:tcW w:w="2268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363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315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ФЗП д. Макарово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9E3342" w:rsidRPr="009E3342" w:rsidTr="00B82045">
        <w:trPr>
          <w:trHeight w:val="303"/>
          <w:jc w:val="center"/>
        </w:trPr>
        <w:tc>
          <w:tcPr>
            <w:tcW w:w="3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ФЗП п. Амдерма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9E3342" w:rsidRPr="009E3342" w:rsidTr="00B82045">
        <w:trPr>
          <w:trHeight w:val="315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Фельдшер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29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ФЗП п. Бугрино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9E3342" w:rsidRPr="009E3342" w:rsidTr="00B82045">
        <w:trPr>
          <w:trHeight w:val="315"/>
          <w:jc w:val="center"/>
        </w:trPr>
        <w:tc>
          <w:tcPr>
            <w:tcW w:w="3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ФЗП с. Шойна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здравпунктом-фельдшер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9E3342" w:rsidRPr="009E3342" w:rsidTr="00B82045">
        <w:trPr>
          <w:trHeight w:val="315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Фельдшер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351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ФЗП д. Кия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9E3342" w:rsidRPr="009E3342" w:rsidTr="00B82045">
        <w:trPr>
          <w:trHeight w:val="291"/>
          <w:jc w:val="center"/>
        </w:trPr>
        <w:tc>
          <w:tcPr>
            <w:tcW w:w="3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ФЗП с. Коткино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9E3342" w:rsidRPr="009E3342" w:rsidTr="00B82045">
        <w:trPr>
          <w:trHeight w:val="327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Фельдшер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182"/>
          <w:jc w:val="center"/>
        </w:trPr>
        <w:tc>
          <w:tcPr>
            <w:tcW w:w="3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амбулатория поселка Индига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Фельдшер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9E3342" w:rsidRPr="009E3342" w:rsidTr="00B82045">
        <w:trPr>
          <w:trHeight w:val="303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процедурной</w:t>
            </w:r>
          </w:p>
        </w:tc>
        <w:tc>
          <w:tcPr>
            <w:tcW w:w="2268" w:type="dxa"/>
            <w:vMerge/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327"/>
          <w:jc w:val="center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Медицинская сестра участковая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9E3342" w:rsidRPr="009E3342" w:rsidRDefault="009E3342" w:rsidP="009E334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9E3342" w:rsidRPr="009E3342" w:rsidTr="00B82045">
        <w:trPr>
          <w:trHeight w:val="315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Обособленное подразделение - филиал ГБУЗ НАО «ЦРП ЗР НАО» ФЗП п. Выучейский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342" w:rsidRPr="009E3342" w:rsidRDefault="009E3342" w:rsidP="009E3342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Заведующий здравпунктом - фельдшер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E3342" w:rsidRPr="009E3342" w:rsidRDefault="009E3342" w:rsidP="009E3342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E3342"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</w:tbl>
    <w:p w:rsidR="009E3342" w:rsidRPr="009E3342" w:rsidRDefault="009E3342" w:rsidP="009E3342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9E3342" w:rsidRPr="009E3342" w:rsidRDefault="009E3342" w:rsidP="008E0BA7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9E3342">
        <w:rPr>
          <w:sz w:val="26"/>
          <w:szCs w:val="26"/>
        </w:rPr>
        <w:t xml:space="preserve">5. К выплатам стимулирующего характера, предусмотренным </w:t>
      </w:r>
      <w:hyperlink w:anchor="P102" w:history="1">
        <w:r w:rsidRPr="009E3342">
          <w:rPr>
            <w:sz w:val="26"/>
            <w:szCs w:val="26"/>
          </w:rPr>
          <w:t>пунктом 4</w:t>
        </w:r>
      </w:hyperlink>
      <w:r w:rsidRPr="009E3342">
        <w:rPr>
          <w:sz w:val="26"/>
          <w:szCs w:val="26"/>
        </w:rPr>
        <w:t xml:space="preserve"> настоящего порядка, применяются районный коэффициент и процентная надбавка к заработной плате за стаж работы в районах Крайнего Севера и приравненных к ним местностях, установленные </w:t>
      </w:r>
      <w:hyperlink r:id="rId11" w:history="1">
        <w:r w:rsidRPr="009E3342">
          <w:rPr>
            <w:sz w:val="26"/>
            <w:szCs w:val="26"/>
          </w:rPr>
          <w:t>статьями 315</w:t>
        </w:r>
      </w:hyperlink>
      <w:r w:rsidRPr="009E3342">
        <w:rPr>
          <w:sz w:val="26"/>
          <w:szCs w:val="26"/>
        </w:rPr>
        <w:t xml:space="preserve"> и </w:t>
      </w:r>
      <w:hyperlink r:id="rId12" w:history="1">
        <w:r w:rsidRPr="009E3342">
          <w:rPr>
            <w:sz w:val="26"/>
            <w:szCs w:val="26"/>
          </w:rPr>
          <w:t>317</w:t>
        </w:r>
      </w:hyperlink>
      <w:r w:rsidRPr="009E3342">
        <w:rPr>
          <w:sz w:val="26"/>
          <w:szCs w:val="26"/>
        </w:rPr>
        <w:t xml:space="preserve"> Трудового кодекса Российской Федерации.</w:t>
      </w:r>
    </w:p>
    <w:p w:rsidR="009E3342" w:rsidRPr="009E3342" w:rsidRDefault="009E3342" w:rsidP="008E0BA7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9E3342">
        <w:rPr>
          <w:sz w:val="26"/>
          <w:szCs w:val="26"/>
        </w:rPr>
        <w:t>6. Выплаты, предусмотренные настоящими Правилами, учитываются в расчете среднего дневного заработка для оплаты отпусков, выплаты компенсации за неиспользованные отпуска медицинским работникам, получившим эти выплаты.</w:t>
      </w:r>
    </w:p>
    <w:p w:rsidR="009E3342" w:rsidRPr="009E3342" w:rsidRDefault="009E3342" w:rsidP="008E0BA7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9E3342">
        <w:rPr>
          <w:sz w:val="26"/>
          <w:szCs w:val="26"/>
        </w:rPr>
        <w:t>7. Уплата начисленных страховых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медицинское страхование осуществляется за счет средств, предоставляемых на выплату.</w:t>
      </w:r>
    </w:p>
    <w:p w:rsidR="009E3342" w:rsidRPr="009E3342" w:rsidRDefault="009E3342" w:rsidP="009E334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9E3342" w:rsidRPr="009E3342" w:rsidRDefault="009E3342" w:rsidP="009E334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9E3342" w:rsidRPr="009E3342" w:rsidRDefault="009E3342" w:rsidP="009E3342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9E3342">
        <w:rPr>
          <w:sz w:val="26"/>
          <w:szCs w:val="26"/>
        </w:rPr>
        <w:t>________________</w:t>
      </w:r>
    </w:p>
    <w:p w:rsidR="00217BF6" w:rsidRDefault="00217BF6" w:rsidP="00171BDA">
      <w:pPr>
        <w:spacing w:after="200" w:line="276" w:lineRule="auto"/>
        <w:rPr>
          <w:sz w:val="26"/>
          <w:szCs w:val="26"/>
        </w:rPr>
      </w:pPr>
    </w:p>
    <w:sectPr w:rsidR="00217BF6" w:rsidSect="00F96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359" w:rsidRDefault="003E3359" w:rsidP="000E1340">
      <w:r>
        <w:separator/>
      </w:r>
    </w:p>
  </w:endnote>
  <w:endnote w:type="continuationSeparator" w:id="0">
    <w:p w:rsidR="003E3359" w:rsidRDefault="003E3359" w:rsidP="000E1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359" w:rsidRDefault="003E3359" w:rsidP="000E1340">
      <w:r>
        <w:separator/>
      </w:r>
    </w:p>
  </w:footnote>
  <w:footnote w:type="continuationSeparator" w:id="0">
    <w:p w:rsidR="003E3359" w:rsidRDefault="003E3359" w:rsidP="000E1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776671"/>
      <w:docPartObj>
        <w:docPartGallery w:val="Page Numbers (Top of Page)"/>
        <w:docPartUnique/>
      </w:docPartObj>
    </w:sdtPr>
    <w:sdtEndPr/>
    <w:sdtContent>
      <w:p w:rsidR="000F5A94" w:rsidRDefault="00274D48" w:rsidP="008B7F17">
        <w:pPr>
          <w:pStyle w:val="a7"/>
          <w:jc w:val="center"/>
        </w:pPr>
        <w:r w:rsidRPr="0089736B">
          <w:rPr>
            <w:sz w:val="18"/>
            <w:szCs w:val="18"/>
          </w:rPr>
          <w:fldChar w:fldCharType="begin"/>
        </w:r>
        <w:r w:rsidRPr="0089736B">
          <w:rPr>
            <w:sz w:val="18"/>
            <w:szCs w:val="18"/>
          </w:rPr>
          <w:instrText>PAGE   \* MERGEFORMAT</w:instrText>
        </w:r>
        <w:r w:rsidRPr="0089736B">
          <w:rPr>
            <w:sz w:val="18"/>
            <w:szCs w:val="18"/>
          </w:rPr>
          <w:fldChar w:fldCharType="separate"/>
        </w:r>
        <w:r w:rsidR="00577AB7">
          <w:rPr>
            <w:noProof/>
            <w:sz w:val="18"/>
            <w:szCs w:val="18"/>
          </w:rPr>
          <w:t>2</w:t>
        </w:r>
        <w:r w:rsidRPr="0089736B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5810"/>
    <w:rsid w:val="00005D3A"/>
    <w:rsid w:val="0003517B"/>
    <w:rsid w:val="00044FEE"/>
    <w:rsid w:val="00051B42"/>
    <w:rsid w:val="00065E5C"/>
    <w:rsid w:val="0006702D"/>
    <w:rsid w:val="0007728A"/>
    <w:rsid w:val="00077A24"/>
    <w:rsid w:val="000878F0"/>
    <w:rsid w:val="000905FA"/>
    <w:rsid w:val="000A3B11"/>
    <w:rsid w:val="000B3645"/>
    <w:rsid w:val="000C3C3E"/>
    <w:rsid w:val="000C42C8"/>
    <w:rsid w:val="000D6F8B"/>
    <w:rsid w:val="000E061D"/>
    <w:rsid w:val="000E1340"/>
    <w:rsid w:val="000E21ED"/>
    <w:rsid w:val="000E554A"/>
    <w:rsid w:val="000F5A94"/>
    <w:rsid w:val="0010033A"/>
    <w:rsid w:val="00111017"/>
    <w:rsid w:val="001333D5"/>
    <w:rsid w:val="00135786"/>
    <w:rsid w:val="00145F83"/>
    <w:rsid w:val="0015356A"/>
    <w:rsid w:val="0015590A"/>
    <w:rsid w:val="00171BDA"/>
    <w:rsid w:val="00197062"/>
    <w:rsid w:val="001A22FB"/>
    <w:rsid w:val="001B4AB6"/>
    <w:rsid w:val="001B5A6E"/>
    <w:rsid w:val="001B6ACC"/>
    <w:rsid w:val="001D134B"/>
    <w:rsid w:val="001D3DFB"/>
    <w:rsid w:val="001E5A1F"/>
    <w:rsid w:val="001E7C3D"/>
    <w:rsid w:val="0021055D"/>
    <w:rsid w:val="00217BF6"/>
    <w:rsid w:val="00250E5C"/>
    <w:rsid w:val="00256A5E"/>
    <w:rsid w:val="0026466E"/>
    <w:rsid w:val="0026629A"/>
    <w:rsid w:val="00274D48"/>
    <w:rsid w:val="00283ADB"/>
    <w:rsid w:val="002A3BD8"/>
    <w:rsid w:val="002C2F51"/>
    <w:rsid w:val="002C366B"/>
    <w:rsid w:val="002D63D4"/>
    <w:rsid w:val="002E3A0C"/>
    <w:rsid w:val="002E7E81"/>
    <w:rsid w:val="002F31D9"/>
    <w:rsid w:val="00310474"/>
    <w:rsid w:val="00312E01"/>
    <w:rsid w:val="00315E2C"/>
    <w:rsid w:val="0031732D"/>
    <w:rsid w:val="00334BA7"/>
    <w:rsid w:val="00346AF0"/>
    <w:rsid w:val="003479D2"/>
    <w:rsid w:val="003508F4"/>
    <w:rsid w:val="00365567"/>
    <w:rsid w:val="00372515"/>
    <w:rsid w:val="00373E94"/>
    <w:rsid w:val="003B5403"/>
    <w:rsid w:val="003C1118"/>
    <w:rsid w:val="003D4AA7"/>
    <w:rsid w:val="003D6F5B"/>
    <w:rsid w:val="003E3359"/>
    <w:rsid w:val="003E72BF"/>
    <w:rsid w:val="003F42A0"/>
    <w:rsid w:val="003F4971"/>
    <w:rsid w:val="00421DEC"/>
    <w:rsid w:val="00426E4A"/>
    <w:rsid w:val="00434597"/>
    <w:rsid w:val="00461ACF"/>
    <w:rsid w:val="00484324"/>
    <w:rsid w:val="004915CF"/>
    <w:rsid w:val="004D4B64"/>
    <w:rsid w:val="004F2163"/>
    <w:rsid w:val="005275EF"/>
    <w:rsid w:val="005406D6"/>
    <w:rsid w:val="00552B10"/>
    <w:rsid w:val="00556E7E"/>
    <w:rsid w:val="00566A23"/>
    <w:rsid w:val="00566FF6"/>
    <w:rsid w:val="00577AB7"/>
    <w:rsid w:val="005B50C4"/>
    <w:rsid w:val="005B7439"/>
    <w:rsid w:val="005D315B"/>
    <w:rsid w:val="005D58C8"/>
    <w:rsid w:val="005D5A4A"/>
    <w:rsid w:val="005F2149"/>
    <w:rsid w:val="005F45A4"/>
    <w:rsid w:val="00626828"/>
    <w:rsid w:val="00626EA6"/>
    <w:rsid w:val="0063030F"/>
    <w:rsid w:val="0065663F"/>
    <w:rsid w:val="00676739"/>
    <w:rsid w:val="00695F65"/>
    <w:rsid w:val="0069691D"/>
    <w:rsid w:val="0069692D"/>
    <w:rsid w:val="006B1207"/>
    <w:rsid w:val="006B66D1"/>
    <w:rsid w:val="006D1F41"/>
    <w:rsid w:val="006E4B3E"/>
    <w:rsid w:val="007026C7"/>
    <w:rsid w:val="00716AB2"/>
    <w:rsid w:val="00723506"/>
    <w:rsid w:val="00745229"/>
    <w:rsid w:val="00753A5B"/>
    <w:rsid w:val="00785F1F"/>
    <w:rsid w:val="0078623C"/>
    <w:rsid w:val="007A7D4A"/>
    <w:rsid w:val="007B3D0A"/>
    <w:rsid w:val="007C0129"/>
    <w:rsid w:val="007E5320"/>
    <w:rsid w:val="008177F2"/>
    <w:rsid w:val="0082030E"/>
    <w:rsid w:val="00831C4E"/>
    <w:rsid w:val="00846AFC"/>
    <w:rsid w:val="00853391"/>
    <w:rsid w:val="00865495"/>
    <w:rsid w:val="0089736B"/>
    <w:rsid w:val="008A0840"/>
    <w:rsid w:val="008A5D4E"/>
    <w:rsid w:val="008B7F17"/>
    <w:rsid w:val="008C0024"/>
    <w:rsid w:val="008D4B2A"/>
    <w:rsid w:val="008E0BA7"/>
    <w:rsid w:val="008F6C12"/>
    <w:rsid w:val="00904D23"/>
    <w:rsid w:val="009228B7"/>
    <w:rsid w:val="00964236"/>
    <w:rsid w:val="00965D1D"/>
    <w:rsid w:val="009A19C6"/>
    <w:rsid w:val="009A6EE9"/>
    <w:rsid w:val="009B35E5"/>
    <w:rsid w:val="009C5165"/>
    <w:rsid w:val="009C5A8D"/>
    <w:rsid w:val="009C76E3"/>
    <w:rsid w:val="009D55E0"/>
    <w:rsid w:val="009D57A0"/>
    <w:rsid w:val="009D7AEE"/>
    <w:rsid w:val="009E1F6E"/>
    <w:rsid w:val="009E3342"/>
    <w:rsid w:val="009E50E1"/>
    <w:rsid w:val="009F01DC"/>
    <w:rsid w:val="009F52C2"/>
    <w:rsid w:val="00A166EE"/>
    <w:rsid w:val="00A2428A"/>
    <w:rsid w:val="00A27986"/>
    <w:rsid w:val="00A304CA"/>
    <w:rsid w:val="00A4349D"/>
    <w:rsid w:val="00A46938"/>
    <w:rsid w:val="00A51245"/>
    <w:rsid w:val="00A54C32"/>
    <w:rsid w:val="00A63E6B"/>
    <w:rsid w:val="00A71C19"/>
    <w:rsid w:val="00A92D78"/>
    <w:rsid w:val="00AA1C85"/>
    <w:rsid w:val="00AD6890"/>
    <w:rsid w:val="00B04992"/>
    <w:rsid w:val="00B178A9"/>
    <w:rsid w:val="00B32A93"/>
    <w:rsid w:val="00B45C47"/>
    <w:rsid w:val="00B57FC8"/>
    <w:rsid w:val="00B70A9E"/>
    <w:rsid w:val="00B74B0A"/>
    <w:rsid w:val="00B94247"/>
    <w:rsid w:val="00C000BA"/>
    <w:rsid w:val="00C111A0"/>
    <w:rsid w:val="00C13592"/>
    <w:rsid w:val="00C1388E"/>
    <w:rsid w:val="00C66678"/>
    <w:rsid w:val="00C82125"/>
    <w:rsid w:val="00C865E6"/>
    <w:rsid w:val="00CB22F9"/>
    <w:rsid w:val="00D0016E"/>
    <w:rsid w:val="00D017E2"/>
    <w:rsid w:val="00D10F8A"/>
    <w:rsid w:val="00D229C4"/>
    <w:rsid w:val="00D3085B"/>
    <w:rsid w:val="00D3296B"/>
    <w:rsid w:val="00D54CB3"/>
    <w:rsid w:val="00D57DF6"/>
    <w:rsid w:val="00D7183C"/>
    <w:rsid w:val="00D71946"/>
    <w:rsid w:val="00DA5D11"/>
    <w:rsid w:val="00DB2DC1"/>
    <w:rsid w:val="00DC161F"/>
    <w:rsid w:val="00DC5CD6"/>
    <w:rsid w:val="00DE1458"/>
    <w:rsid w:val="00DF7CFD"/>
    <w:rsid w:val="00E06AD7"/>
    <w:rsid w:val="00E108B6"/>
    <w:rsid w:val="00E22EE9"/>
    <w:rsid w:val="00E306DE"/>
    <w:rsid w:val="00E367A4"/>
    <w:rsid w:val="00E41AC4"/>
    <w:rsid w:val="00E50E05"/>
    <w:rsid w:val="00E62404"/>
    <w:rsid w:val="00E643D1"/>
    <w:rsid w:val="00E879C4"/>
    <w:rsid w:val="00E96A09"/>
    <w:rsid w:val="00EA744A"/>
    <w:rsid w:val="00EB23ED"/>
    <w:rsid w:val="00EC34FD"/>
    <w:rsid w:val="00EE0458"/>
    <w:rsid w:val="00EE5525"/>
    <w:rsid w:val="00EF5191"/>
    <w:rsid w:val="00F01D74"/>
    <w:rsid w:val="00F04891"/>
    <w:rsid w:val="00F157B9"/>
    <w:rsid w:val="00F17B3A"/>
    <w:rsid w:val="00F37AFB"/>
    <w:rsid w:val="00F454CB"/>
    <w:rsid w:val="00F64CDE"/>
    <w:rsid w:val="00F66E8A"/>
    <w:rsid w:val="00F76EB4"/>
    <w:rsid w:val="00F821C3"/>
    <w:rsid w:val="00F86E31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110095"/>
  <w15:docId w15:val="{C87F1AF6-5D36-459E-85B7-30DE2C75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E13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E13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E13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E13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annotation reference"/>
    <w:basedOn w:val="a0"/>
    <w:uiPriority w:val="99"/>
    <w:semiHidden/>
    <w:unhideWhenUsed/>
    <w:rsid w:val="000D6F8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D6F8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D6F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D6F8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D6F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0D6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2C366B"/>
    <w:pPr>
      <w:ind w:left="720"/>
      <w:contextualSpacing/>
    </w:pPr>
  </w:style>
  <w:style w:type="paragraph" w:customStyle="1" w:styleId="ConsPlusTitle">
    <w:name w:val="ConsPlusTitle"/>
    <w:rsid w:val="00334B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34B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01FD6558F2300D8F4EE42F93FE7E85E7B6B98BBC09B1ECD4CF428C02A942E1167D8AA45D3AD415A8C380D227DE8E6BB7ECFDE2E3F67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01FD6558F2300D8F4EE42F93FE7E85E7B6B98BBC09B1ECD4CF428C02A942E1167D8AA41D5A71D0ACC66547330A3EBB269D3DE25E849DE373667H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1FD6558F2300D8F4EE42F93FE7E85E7B659FB6C0951ECD4CF428C02A942E1167D8AA41DEF2444F9D60002B6AF6EFAC62CDDC326D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24344-157B-4083-8DAB-07E644673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Дуркина Зоя Викторовна</cp:lastModifiedBy>
  <cp:revision>3</cp:revision>
  <cp:lastPrinted>2021-05-12T14:34:00Z</cp:lastPrinted>
  <dcterms:created xsi:type="dcterms:W3CDTF">2021-09-15T09:05:00Z</dcterms:created>
  <dcterms:modified xsi:type="dcterms:W3CDTF">2021-09-15T09:06:00Z</dcterms:modified>
</cp:coreProperties>
</file>