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6425" cy="746760"/>
            <wp:effectExtent l="0" t="0" r="3175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Департамент здравоохранения,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труда и социальной защиты населения 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Ненецкого автономного округа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>ПРИКАЗ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от </w:t>
      </w:r>
      <w:r w:rsidR="002812C7">
        <w:rPr>
          <w:rFonts w:ascii="Times New Roman" w:eastAsia="Times New Roman" w:hAnsi="Times New Roman"/>
          <w:noProof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201</w:t>
      </w:r>
      <w:r w:rsidR="002812C7">
        <w:rPr>
          <w:rFonts w:ascii="Times New Roman" w:eastAsia="Times New Roman" w:hAnsi="Times New Roman"/>
          <w:noProof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г. № </w:t>
      </w:r>
      <w:r w:rsidR="002812C7">
        <w:rPr>
          <w:rFonts w:ascii="Times New Roman" w:eastAsia="Times New Roman" w:hAnsi="Times New Roman"/>
          <w:noProof/>
          <w:sz w:val="28"/>
          <w:szCs w:val="28"/>
          <w:lang w:eastAsia="ru-RU"/>
        </w:rPr>
        <w:t>______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>г. Нарьян-Мар</w:t>
      </w:r>
    </w:p>
    <w:p w:rsidR="00614989" w:rsidRDefault="00614989" w:rsidP="0061498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614989" w:rsidTr="00614989">
        <w:trPr>
          <w:jc w:val="center"/>
        </w:trPr>
        <w:tc>
          <w:tcPr>
            <w:tcW w:w="7088" w:type="dxa"/>
            <w:hideMark/>
          </w:tcPr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б утверждении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2812C7">
              <w:rPr>
                <w:rFonts w:ascii="Times New Roman" w:hAnsi="Times New Roman"/>
                <w:b/>
                <w:sz w:val="28"/>
                <w:szCs w:val="28"/>
              </w:rPr>
              <w:t>еречня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детализированных мероприятий государственной </w:t>
            </w:r>
          </w:p>
          <w:p w:rsidR="00614989" w:rsidRDefault="00614989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программы Ненецкого автономного округа «Развитие здравоохранения 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Ненецкого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614989" w:rsidRDefault="00614989" w:rsidP="002109E6">
            <w:pPr>
              <w:autoSpaceDE w:val="0"/>
              <w:autoSpaceDN w:val="0"/>
              <w:adjustRightInd w:val="0"/>
              <w:spacing w:after="0" w:line="240" w:lineRule="auto"/>
              <w:ind w:left="35" w:right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автономно</w:t>
            </w:r>
            <w:r w:rsidR="002109E6">
              <w:rPr>
                <w:rFonts w:ascii="Times New Roman" w:hAnsi="Times New Roman"/>
                <w:b/>
                <w:sz w:val="28"/>
                <w:szCs w:val="28"/>
              </w:rPr>
              <w:t>го округа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  <w:r w:rsidR="007632F9">
              <w:rPr>
                <w:rFonts w:ascii="Times New Roman" w:hAnsi="Times New Roman"/>
                <w:b/>
                <w:sz w:val="28"/>
                <w:szCs w:val="28"/>
              </w:rPr>
              <w:t xml:space="preserve"> на 2019 год и плановый период 2020-2021 годы</w:t>
            </w:r>
          </w:p>
        </w:tc>
      </w:tr>
    </w:tbl>
    <w:p w:rsidR="00614989" w:rsidRDefault="00614989" w:rsidP="00614989">
      <w:pPr>
        <w:autoSpaceDE w:val="0"/>
        <w:autoSpaceDN w:val="0"/>
        <w:adjustRightInd w:val="0"/>
        <w:spacing w:after="0" w:line="240" w:lineRule="auto"/>
        <w:ind w:left="993" w:right="1273"/>
        <w:jc w:val="center"/>
        <w:rPr>
          <w:rFonts w:ascii="Times New Roman" w:hAnsi="Times New Roman"/>
          <w:b/>
          <w:sz w:val="28"/>
          <w:szCs w:val="28"/>
        </w:rPr>
      </w:pP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Default="00614989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 от 12.11.2013 № 408-п «Об утверждении государственной программы Ненецкого автономного округа «Развитие здравоохранения Ненецкого автономного округа», п</w:t>
      </w:r>
      <w:r>
        <w:rPr>
          <w:rFonts w:ascii="Times New Roman" w:hAnsi="Times New Roman"/>
          <w:bCs/>
          <w:sz w:val="28"/>
          <w:szCs w:val="28"/>
          <w:lang w:eastAsia="ru-RU"/>
        </w:rPr>
        <w:t>остановлением Администрации Ненецкого автономного округа от 23.07.2014 № 267-п «Об утверждении Порядка разработки, реализации и оценки эффективности государственных программ Ненецкого автономного округа»</w:t>
      </w:r>
      <w:r>
        <w:rPr>
          <w:rFonts w:ascii="Times New Roman" w:hAnsi="Times New Roman"/>
          <w:sz w:val="28"/>
          <w:szCs w:val="28"/>
          <w:lang w:eastAsia="ru-RU"/>
        </w:rPr>
        <w:t xml:space="preserve"> ПРИКАЗЫВАЮ:</w:t>
      </w:r>
    </w:p>
    <w:p w:rsidR="00614989" w:rsidRPr="00727820" w:rsidRDefault="002812C7" w:rsidP="007278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27820">
        <w:rPr>
          <w:rFonts w:ascii="Times New Roman" w:hAnsi="Times New Roman"/>
          <w:sz w:val="28"/>
          <w:szCs w:val="28"/>
          <w:lang w:eastAsia="ru-RU"/>
        </w:rPr>
        <w:t xml:space="preserve">Утвердить 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П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>еречень детализированных мероприятий государственной программы Ненецкого автономного округа «Развитие здравоохранения Ненецко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го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 xml:space="preserve"> автономно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го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 xml:space="preserve"> округ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>а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>»</w:t>
      </w:r>
      <w:r w:rsidR="002109E6" w:rsidRPr="00727820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14989" w:rsidRPr="00727820">
        <w:rPr>
          <w:rFonts w:ascii="Times New Roman" w:hAnsi="Times New Roman"/>
          <w:sz w:val="28"/>
          <w:szCs w:val="28"/>
          <w:lang w:eastAsia="ru-RU"/>
        </w:rPr>
        <w:t>согласно Приложению.</w:t>
      </w:r>
    </w:p>
    <w:p w:rsidR="00727820" w:rsidRPr="00727820" w:rsidRDefault="00727820" w:rsidP="00727820">
      <w:pPr>
        <w:pStyle w:val="a7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Приказ Департамента здравоохранения, труда и социальной защиты населения Ненецкого автономного округа «Об утверждении перечня детализированных мероприятий государственной программы Ненецкого автономного округа «Развитие здравоохранения в Ненецком автономном округе» от 29.05.2017г. № 43 признать утратившим силу.</w:t>
      </w:r>
    </w:p>
    <w:p w:rsidR="00614989" w:rsidRDefault="00727820" w:rsidP="006149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614989">
        <w:rPr>
          <w:rFonts w:ascii="Times New Roman" w:hAnsi="Times New Roman"/>
          <w:sz w:val="28"/>
          <w:szCs w:val="28"/>
          <w:lang w:eastAsia="ru-RU"/>
        </w:rPr>
        <w:t>. Настоящий приказ вступает в силу со дня его официального опубликования.</w:t>
      </w: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Default="00614989" w:rsidP="0061498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4989" w:rsidRDefault="00614989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Департамента здравоохранения,</w:t>
      </w:r>
    </w:p>
    <w:p w:rsidR="00614989" w:rsidRDefault="00614989" w:rsidP="00614989">
      <w:pPr>
        <w:tabs>
          <w:tab w:val="right" w:pos="935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8A6569" w:rsidRDefault="00614989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Ненецкого автономного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</w:t>
      </w:r>
      <w:r w:rsidR="002F4A3B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С.А. Свиридов</w:t>
      </w:r>
    </w:p>
    <w:p w:rsidR="00FA7BA9" w:rsidRDefault="00FA7BA9" w:rsidP="0072782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  <w:sectPr w:rsidR="00FA7BA9" w:rsidSect="00614989">
          <w:pgSz w:w="11905" w:h="16838" w:code="9"/>
          <w:pgMar w:top="1134" w:right="850" w:bottom="1134" w:left="1701" w:header="720" w:footer="720" w:gutter="0"/>
          <w:cols w:space="720"/>
          <w:docGrid w:linePitch="299"/>
        </w:sectPr>
      </w:pPr>
    </w:p>
    <w:p w:rsidR="00FA7BA9" w:rsidRPr="00C4654A" w:rsidRDefault="00FA7BA9" w:rsidP="00FA7BA9">
      <w:pPr>
        <w:autoSpaceDE w:val="0"/>
        <w:autoSpaceDN w:val="0"/>
        <w:adjustRightInd w:val="0"/>
        <w:spacing w:after="0" w:line="240" w:lineRule="auto"/>
        <w:ind w:left="8505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FA7BA9" w:rsidRDefault="00FA7BA9" w:rsidP="00FA7BA9">
      <w:pPr>
        <w:spacing w:after="0" w:line="240" w:lineRule="auto"/>
        <w:ind w:left="8505"/>
        <w:rPr>
          <w:rFonts w:ascii="Times New Roman" w:eastAsia="Times New Roman" w:hAnsi="Times New Roman"/>
          <w:noProof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 xml:space="preserve">к приказу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Департамента здравоохранения,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труда и социальной защиты населения</w:t>
      </w: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>Ненецкого автономного округа</w:t>
      </w:r>
    </w:p>
    <w:p w:rsidR="00FA7BA9" w:rsidRPr="00C4654A" w:rsidRDefault="00FA7BA9" w:rsidP="00FA7BA9">
      <w:pPr>
        <w:spacing w:after="0" w:line="240" w:lineRule="auto"/>
        <w:ind w:left="8505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noProof/>
          <w:sz w:val="28"/>
          <w:szCs w:val="28"/>
          <w:lang w:eastAsia="ru-RU"/>
        </w:rPr>
        <w:t xml:space="preserve"> </w:t>
      </w:r>
      <w:r w:rsidRPr="00C4654A">
        <w:rPr>
          <w:rFonts w:ascii="Times New Roman" w:hAnsi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/>
          <w:sz w:val="28"/>
          <w:szCs w:val="28"/>
          <w:lang w:eastAsia="ru-RU"/>
        </w:rPr>
        <w:t>________</w:t>
      </w:r>
      <w:r w:rsidRPr="00C4654A">
        <w:rPr>
          <w:rFonts w:ascii="Times New Roman" w:hAnsi="Times New Roman"/>
          <w:sz w:val="28"/>
          <w:szCs w:val="28"/>
          <w:lang w:eastAsia="ru-RU"/>
        </w:rPr>
        <w:t xml:space="preserve"> № </w:t>
      </w:r>
      <w:r>
        <w:rPr>
          <w:rFonts w:ascii="Times New Roman" w:hAnsi="Times New Roman"/>
          <w:sz w:val="28"/>
          <w:szCs w:val="28"/>
          <w:lang w:eastAsia="ru-RU"/>
        </w:rPr>
        <w:t>______</w:t>
      </w:r>
    </w:p>
    <w:p w:rsidR="00FA7BA9" w:rsidRPr="00C4654A" w:rsidRDefault="00FA7BA9" w:rsidP="00FA7BA9">
      <w:pPr>
        <w:autoSpaceDE w:val="0"/>
        <w:autoSpaceDN w:val="0"/>
        <w:adjustRightInd w:val="0"/>
        <w:spacing w:after="0" w:line="240" w:lineRule="auto"/>
        <w:ind w:left="8505" w:right="33"/>
        <w:rPr>
          <w:rFonts w:ascii="Times New Roman" w:hAnsi="Times New Roman"/>
          <w:sz w:val="28"/>
          <w:szCs w:val="28"/>
          <w:lang w:eastAsia="ru-RU"/>
        </w:rPr>
      </w:pPr>
      <w:r w:rsidRPr="00C4654A">
        <w:rPr>
          <w:rFonts w:ascii="Times New Roman" w:hAnsi="Times New Roman"/>
          <w:sz w:val="28"/>
          <w:szCs w:val="28"/>
          <w:lang w:eastAsia="ru-RU"/>
        </w:rPr>
        <w:t>«</w:t>
      </w:r>
      <w:r w:rsidRPr="00C4654A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б утверждении Перечня</w:t>
      </w:r>
      <w:r w:rsidRPr="00C4654A">
        <w:rPr>
          <w:rFonts w:ascii="Times New Roman" w:hAnsi="Times New Roman"/>
          <w:sz w:val="28"/>
          <w:szCs w:val="28"/>
        </w:rPr>
        <w:t xml:space="preserve"> детализированных мероприятий государственной программы Ненецкого автономного округа «Ра</w:t>
      </w:r>
      <w:r>
        <w:rPr>
          <w:rFonts w:ascii="Times New Roman" w:hAnsi="Times New Roman"/>
          <w:sz w:val="28"/>
          <w:szCs w:val="28"/>
        </w:rPr>
        <w:t>звитие здравоохранения Ненецкого</w:t>
      </w:r>
      <w:r w:rsidRPr="00C4654A">
        <w:rPr>
          <w:rFonts w:ascii="Times New Roman" w:hAnsi="Times New Roman"/>
          <w:sz w:val="28"/>
          <w:szCs w:val="28"/>
        </w:rPr>
        <w:t xml:space="preserve"> автономно</w:t>
      </w:r>
      <w:r>
        <w:rPr>
          <w:rFonts w:ascii="Times New Roman" w:hAnsi="Times New Roman"/>
          <w:sz w:val="28"/>
          <w:szCs w:val="28"/>
        </w:rPr>
        <w:t>го округа</w:t>
      </w:r>
      <w:r w:rsidRPr="00C4654A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 на 2019 год и плановый период 2020-2021 годы</w:t>
      </w: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ind w:left="1077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BA9" w:rsidRPr="00C4654A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детализированных мероприятий</w:t>
      </w:r>
    </w:p>
    <w:p w:rsidR="00FA7BA9" w:rsidRPr="00C4654A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государственной программы Ненецкого автономного округа</w:t>
      </w: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«Развитие здравоохранения Ненецко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автономно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го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округ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</w:t>
      </w:r>
      <w:r w:rsidRPr="00C4654A"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2019 год и плановый период 2020-2021 годы</w:t>
      </w: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15142" w:type="dxa"/>
        <w:tblInd w:w="-1253" w:type="dxa"/>
        <w:tblLayout w:type="fixed"/>
        <w:tblLook w:val="04A0" w:firstRow="1" w:lastRow="0" w:firstColumn="1" w:lastColumn="0" w:noHBand="0" w:noVBand="1"/>
      </w:tblPr>
      <w:tblGrid>
        <w:gridCol w:w="822"/>
        <w:gridCol w:w="1988"/>
        <w:gridCol w:w="1701"/>
        <w:gridCol w:w="567"/>
        <w:gridCol w:w="708"/>
        <w:gridCol w:w="709"/>
        <w:gridCol w:w="851"/>
        <w:gridCol w:w="850"/>
        <w:gridCol w:w="1134"/>
        <w:gridCol w:w="1418"/>
        <w:gridCol w:w="1417"/>
        <w:gridCol w:w="1418"/>
        <w:gridCol w:w="1559"/>
      </w:tblGrid>
      <w:tr w:rsidR="00FA7BA9" w:rsidRPr="000D675C" w:rsidTr="006A7741">
        <w:trPr>
          <w:trHeight w:val="111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№ п/п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Наименование отдельного мероприятия, подпрограммы, основного мероприятия, детализированного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Код целевой статьи расходов окружного бюджета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Срок начала реализации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Срок окончания реализации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Источник финансирования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Объем бюджетных ассигнований, (тыс. рублей)</w:t>
            </w:r>
          </w:p>
        </w:tc>
      </w:tr>
      <w:tr w:rsidR="00FA7BA9" w:rsidRPr="000D675C" w:rsidTr="006A7741">
        <w:trPr>
          <w:trHeight w:val="114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ГП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Ц / ПГП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ОМ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 проект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2019 год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2020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Государственная программа Ненецкого автономного округа «Развитие здравоохранения в Ненецком автономном округе»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6 821 700,8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2 199 438,1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2 281 138,6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2 421 124,1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6 316 295,9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1 976 048,7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2 042 582,2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2 297 665 ,0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505 404,9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143 389,4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238 556,4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123 459,1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Отдельное мероприятие. Осуществление переданных полномочий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граждан в Российской Федерации» полномочий Российской Федерации в сфере охраны здоровья»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4 294,0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1 422,2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1 471,8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4851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4 294,0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1 422,2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1 471,8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Отдельное мероприятие.</w:t>
            </w:r>
          </w:p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Расходы на содержание государственных органов и обеспечение их функций.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Департамент здравоохранения, труда и социальной защиты населения Ненецкого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292 252,7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97 448,9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97 426,7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97 377,1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292 252,7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97 448,9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97 426,7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97 377,1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Отдельное мероприятие. Обеспечение обязательного медицинского страхования неработающего населения (Страховые взносы на обязательное медицинское страхование неработающего населения).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1 111 752,5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356 562,9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370 266,2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384 923,4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1 111 752,5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356 562,9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370 266,2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384 923,4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Отдельное мероприятие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в соответствии с пунктом 3 статьи 8 Федерального закона от 29 ноября 2010 года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N 326-ФЗ «Об обязательном медицинском страховании в Российской Федерации»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62 130,0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20 710,0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20 170,0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62 130,0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20 710,0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20 170,0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20 170,0</w:t>
            </w:r>
          </w:p>
        </w:tc>
      </w:tr>
      <w:tr w:rsidR="00FA7BA9" w:rsidRPr="000D675C" w:rsidTr="006A7741">
        <w:trPr>
          <w:trHeight w:val="29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Ц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38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1. Профилактика заболеваний и формирование здорового образа жизни. Развитие первичной медико-санитарной помощи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1 536 647,0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498 347,4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549 347,4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489 146,1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1 465 219,7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497 976,8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482 887,1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484 355,8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71 427,3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66 266,4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4 790,3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6.1.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потребление табака, алкоголя и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психоактивных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веществ, в том числе у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</w:tr>
      <w:tr w:rsidR="00FA7BA9" w:rsidRPr="000D675C" w:rsidTr="006A7741">
        <w:trPr>
          <w:trHeight w:val="376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</w:tr>
      <w:tr w:rsidR="00FA7BA9" w:rsidRPr="000D675C" w:rsidTr="006A7741">
        <w:trPr>
          <w:trHeight w:val="36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6.1.1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Информирование населения о здоровом образе жизни и профилактике заболеваний (включая информацию о вреде курения, о здоровом питании, о физической активности), в том числе: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ГБУЗ НАО «Ненецкая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окружная больница»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</w:tr>
      <w:tr w:rsidR="00FA7BA9" w:rsidRPr="000D675C" w:rsidTr="006A7741">
        <w:trPr>
          <w:trHeight w:val="317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6.1.1.1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Изготовление и тиражирование для населения полиграфической продукции (буклеты, брошюры, памятки), просветительских материалов для помещений (плакатов) по пропаганде здорового образа жизни (включая информацию о вреде курения, о здоровом питании, о физической активности)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591,0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197,0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Развитие государственной системы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профилактики немедицинского потребления наркотиков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533,8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533,8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533,8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1 601,4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533,8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533,8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533,8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6.2.1</w:t>
            </w: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Проведение заседаний антинаркотической комиссии Ненецкого автономного округа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Аппарат Администрации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69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Финансирование не предусмотрено, мероприятие реализуется в рамках основной деятельности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Тиражирование средств наглядной агитации и информации (буклеты, плакаты, листовки) по первичной профилактике наркомании и зависимости от других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психоактивных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веществ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Введение уроков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наркопрофилактики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, профилактики приема алкоголя (лекции, диалоги, видеофильмы и обсуждения, конкурсы, акции),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работа с родителями учащихся (родительскими комитетами), педагогами образовательных учреждений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21,5</w:t>
            </w:r>
          </w:p>
        </w:tc>
      </w:tr>
      <w:tr w:rsidR="00FA7BA9" w:rsidRPr="000D675C" w:rsidTr="006A7741">
        <w:trPr>
          <w:trHeight w:val="354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21,5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21,5</w:t>
            </w:r>
          </w:p>
        </w:tc>
      </w:tr>
      <w:tr w:rsidR="00FA7BA9" w:rsidRPr="000D675C" w:rsidTr="006A7741">
        <w:trPr>
          <w:trHeight w:val="187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6.2.4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Организация и проведение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наркомониторинга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посредством анкетирования определенных групп населения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127,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127,5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127,5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127,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127,5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6.2.5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Организация и проведение тестирования учащихся в образовательных учреждениях общего и начального профессионального образования на предмет употребления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психоактивных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веществ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129,5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129,5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6.2.6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Организация и проведение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исследований по выявлению потребителей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психоактивных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веществ среди призывников во время призывных кампаний в Ненецком автономном округе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155,3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155,3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155,3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6.3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Профилактика инфекционных заболеваний, включая иммунопрофилактику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30 530,4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8 677,6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10 926,4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10 926,4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30 403,2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8 571,6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10 915,8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10915,8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6.3.1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Приобретение иммунобиологических препаратов и одноразового инструментария для медицинских организаций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28 545,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7 952,4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10 296,6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10 296,6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28 545,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7 952,4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10 296,6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10 296,6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6.3.2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Обеспечение доставки иммунобиологических препаратов в медицинские организации Ненецкого автономного округа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153,5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153,5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153,5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153,5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153,5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153,5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6.3.3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Приобретение холодильного оборудования для хранения вакцин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ГБУЗ НАО «Ненецкая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1 397,1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465,7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465,7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465,7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1 397,1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465,7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465,7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465,7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CA4D73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CA4D7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A4D73">
              <w:rPr>
                <w:rFonts w:ascii="Times New Roman" w:eastAsia="Times New Roman" w:hAnsi="Times New Roman"/>
                <w:lang w:eastAsia="ru-RU"/>
              </w:rPr>
              <w:t>6.3.4</w:t>
            </w:r>
          </w:p>
          <w:p w:rsidR="00FA7BA9" w:rsidRPr="00CA4D73" w:rsidRDefault="00FA7BA9" w:rsidP="006A7741">
            <w:pPr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CA4D7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A4D73">
              <w:rPr>
                <w:rFonts w:ascii="Times New Roman" w:eastAsia="Times New Roman" w:hAnsi="Times New Roman"/>
                <w:lang w:eastAsia="ru-RU"/>
              </w:rPr>
              <w:t>Детализированное мероприятие. 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10,6</w:t>
            </w:r>
          </w:p>
        </w:tc>
      </w:tr>
      <w:tr w:rsidR="00FA7BA9" w:rsidRPr="00CA4D73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CA4D7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CA4D7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CA4D73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CA4D7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CA4D7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127,2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6.4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Основное мероприятие. Профилактика ВИЧ-инфекции, вирусных гепатитов B и 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3 867,9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1 289,3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1 289,3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1 289,3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3 074,1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1 024,7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1 024,7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1 024,7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793,8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264,6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264,6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264,6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6.4.1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Детализированное мероприятие. Приобретение диагностических тест-систем для проведения исследований на ВИЧ, гепатиты B и C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3 434,4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1 144,8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1 144,8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1 144,8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2 880,9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960,3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960,3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960,3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553,5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184,5</w:t>
            </w:r>
          </w:p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6.4.4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мероприятие. Информирование и обучение различных групп </w:t>
            </w:r>
            <w:r w:rsidRPr="009D0C03">
              <w:rPr>
                <w:rFonts w:ascii="Times New Roman" w:eastAsia="Times New Roman" w:hAnsi="Times New Roman"/>
                <w:lang w:eastAsia="ru-RU"/>
              </w:rPr>
              <w:lastRenderedPageBreak/>
              <w:t>населения средствам и методам профилактики ВИЧ-инфекции и гепатитов B и C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433,5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144,5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144,5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144,5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193,2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64,4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64,4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64,4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240,3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80,1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80,1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9D0C03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D0C03">
              <w:rPr>
                <w:rFonts w:ascii="Times New Roman" w:eastAsia="Times New Roman" w:hAnsi="Times New Roman"/>
                <w:lang w:eastAsia="ru-RU"/>
              </w:rPr>
              <w:t>80,1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6.5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Развитие первичной медико-санитарной помощи, в том числе сельским жителям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1 401 299,3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478 232,8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460 798,9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462 267,6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1 401 299,3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478 232,8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460 798,9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462 267,6</w:t>
            </w:r>
          </w:p>
        </w:tc>
      </w:tr>
      <w:tr w:rsidR="00FA7BA9" w:rsidRPr="000D675C" w:rsidTr="006A7741">
        <w:trPr>
          <w:trHeight w:val="23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6.5.1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Реализация территориальной программы государственных гарантий бесплатного оказания гражданам медицинской помощи в Ненецком автономном округе при оказании первичной медико-санитарной помощи в амбулаторных условиях 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 условиях дневного стационара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КУ НАО «Финансово-расчетный центр», </w:t>
            </w:r>
          </w:p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больница»,</w:t>
            </w:r>
          </w:p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«Окружной противотуберкулезный диспансер»,</w:t>
            </w:r>
          </w:p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«Центральная районная поликлиника Заполярного района»,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стоматологическая поликлиника»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1 400 449,7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477 383,2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460 798,9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462 267,6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1 400 449,7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477 383,2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460 798,9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462 267,6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6.5.2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Бюджетные инвестиции в объекты капитального строительства государственной собственности и (или) на приобретение объектов недвижимого имущества в государственную собственность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Департамент строительства,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457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6.5.2.1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Разработка типового проекта для последующей привязки и строительства объекта «Фельдшерский здравпункт на территории Ненецкого автономного округа»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строительства,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419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849,6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95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6.6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</w:t>
            </w:r>
          </w:p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Развитие системы раннего выявления заболеваний, патологических состояний и факторов риска их развития, включая проведение медицинских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осмотров и диспансеризации населения, в том числе у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29 645,4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10 519,2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9 709,3</w:t>
            </w:r>
          </w:p>
        </w:tc>
      </w:tr>
      <w:tr w:rsidR="00FA7BA9" w:rsidRPr="000D675C" w:rsidTr="006A7741">
        <w:trPr>
          <w:trHeight w:val="376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28 250,7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</w:tr>
      <w:tr w:rsidR="00FA7BA9" w:rsidRPr="000D675C" w:rsidTr="006A7741">
        <w:trPr>
          <w:trHeight w:val="25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1 394,7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1 102,3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292,4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6.6.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Развитие системы раннего выявления онкологических заболеваний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28 250,7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28 250,7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9 416,9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6.6.2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мероприятие: Проведение дополнительных </w:t>
            </w:r>
            <w:proofErr w:type="spellStart"/>
            <w:r w:rsidRPr="005D7B9D">
              <w:rPr>
                <w:rFonts w:ascii="Times New Roman" w:eastAsia="Times New Roman" w:hAnsi="Times New Roman"/>
                <w:lang w:eastAsia="ru-RU"/>
              </w:rPr>
              <w:t>скринингов</w:t>
            </w:r>
            <w:proofErr w:type="spellEnd"/>
            <w:r w:rsidRPr="005D7B9D">
              <w:rPr>
                <w:rFonts w:ascii="Times New Roman" w:eastAsia="Times New Roman" w:hAnsi="Times New Roman"/>
                <w:lang w:eastAsia="ru-RU"/>
              </w:rPr>
              <w:t xml:space="preserve"> лицам старше 65 лет, проживающим в сельской местности, на выявление отдельных социально-значимых неинфекционных заболеваний, оказывающих вклад в структуру смертности населения, с возможностью доставки данных лиц в медицинские организации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1 394,7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1 102,3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292,4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1 394,7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1 102,3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292,4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6.7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мероприятие: Оснащение медицинских </w:t>
            </w:r>
            <w:r w:rsidRPr="005D7B9D">
              <w:rPr>
                <w:rFonts w:ascii="Times New Roman" w:eastAsia="Times New Roman" w:hAnsi="Times New Roman"/>
                <w:lang w:eastAsia="ru-RU"/>
              </w:rPr>
              <w:lastRenderedPageBreak/>
              <w:t>организаций передвижными комплексами для оказания медицинской помощи жителям населенных пунктов с численностью населения до 100 человек.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4222,7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4222,7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4222,7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5D7B9D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5D7B9D">
              <w:rPr>
                <w:rFonts w:ascii="Times New Roman" w:eastAsia="Times New Roman" w:hAnsi="Times New Roman"/>
                <w:lang w:eastAsia="ru-RU"/>
              </w:rPr>
              <w:t>4222,7</w:t>
            </w:r>
          </w:p>
        </w:tc>
      </w:tr>
      <w:tr w:rsidR="00FA7BA9" w:rsidRPr="000D675C" w:rsidTr="006A7741">
        <w:trPr>
          <w:trHeight w:val="387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6.8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 xml:space="preserve">Основное мероприятие: </w:t>
            </w:r>
          </w:p>
          <w:p w:rsidR="00FA7BA9" w:rsidRPr="00FF09F4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Создание и замена фельдшерских, фельдшерско-акушерских пунктов и врачебных амбулаторий для населенных пунктов с численностью населения от 100 до 2000 человек.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Департамент строительства</w:t>
            </w:r>
          </w:p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, жилищно-коммунального хозяйства, энергетики и транспорта Ненецкого автономного округа, КУ НАО «Централизованный стройзаказчик»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64 888,9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64 888,9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1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29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64 888,9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64 888,9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FF09F4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FF09F4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2. Совершенствование оказания специализированной медицинской помощи, скорой, в том числе скорой специализированной, медицинской помощи, медицинской эвакуации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2 265 665,1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643 284,7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696 486,9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925 893,5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2 226 888,8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631 616,7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678 433,4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916 838,7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38 776,3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11 668,0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18 053,5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9 054,8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7.1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Совершенствование системы оказания медицинской помощи больным туберкулезом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3 524,4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1 652,8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1 652,8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218,8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3 184,5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105,5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113,3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7.1.1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Приобретение лекарственных препаратов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(второго ряда)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для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лечения больных туберкулезом с множественной лекарственной устойчивостью возбудителя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ГБУЗ НАО «Окружной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противотуберкулезный диспансер»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2 868,0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1 434,0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2 868,0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1 434,0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1 434,0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7.1.2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Мероприятия по предупреждению и борьбе с социально значимыми инфекционными заболеваниями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«Окружной противотуберкулезный диспансер»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548,4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182,8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182,8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208,5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69,5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69,5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69,5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339,9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113,3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113,3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7.1.3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Социальная поддержка лицам, больным активными формами туберкулеза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КУ НАО «Финансово-расчетный центр»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Совершенствование оказания медицинской помощи лицам, инфицированным вирусом иммунодефицита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человека, гепатитами B и C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8 095,8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8 095,8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7.2.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Приобретение антивирусных препаратов для лечения лиц, инфицированных вирусами иммунодефицита человека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8 095,8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8 095,8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2 698,6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7.3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Совершенствование наркологической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5 446,8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5 446,8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7.3.1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Создание эффективной системы лечения лиц, страдающих алкогольной и наркотической зависимостью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5 446,8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5 446,8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1 815,6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7.4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Совершенствование системы оказания медицинской помощи больным с психическими расстройствами и расстройствами поведения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7.5.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Основное мероприятие. Совершенствование системы оказания медицинской помощи больным сосудистыми заболеваниями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8 815,4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2 910,6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3 320,0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2 584,8</w:t>
            </w:r>
          </w:p>
        </w:tc>
      </w:tr>
      <w:tr w:rsidR="00FA7BA9" w:rsidRPr="000D675C" w:rsidTr="006A7741">
        <w:trPr>
          <w:trHeight w:val="243"/>
        </w:trPr>
        <w:tc>
          <w:tcPr>
            <w:tcW w:w="822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8 815,4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2 910,6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3 320,0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2 584,8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7.5.1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Детализированное мероприятие. 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8 815,4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2 910,6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3 320,0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2 584,8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8 815,4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2 910,6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3 320,0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hAnsi="Times New Roman"/>
              </w:rPr>
              <w:t>2 584,8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7.6</w:t>
            </w:r>
            <w:r w:rsidRPr="006B2955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368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Основное мероприятие. Совершенствование системы оказания медицинской помощи больным сосудистыми заболеваниями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27</w:t>
            </w:r>
            <w:r w:rsidRPr="006B295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484</w:t>
            </w:r>
            <w:r w:rsidRPr="006B295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7 935,6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13 906,4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5 642,9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B2955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0</w:t>
            </w: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B2955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27</w:t>
            </w:r>
            <w:r w:rsidRPr="006B2955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484</w:t>
            </w:r>
            <w:r w:rsidRPr="006B2955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7 935,6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hAnsi="Times New Roman"/>
              </w:rPr>
              <w:t>13 906,4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6B2955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5 642,9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7.6.1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мероприятие. Создание и оснащение </w:t>
            </w:r>
            <w:proofErr w:type="spellStart"/>
            <w:r w:rsidRPr="00067D67">
              <w:rPr>
                <w:rFonts w:ascii="Times New Roman" w:eastAsia="Times New Roman" w:hAnsi="Times New Roman"/>
                <w:lang w:eastAsia="ru-RU"/>
              </w:rPr>
              <w:t>референс</w:t>
            </w:r>
            <w:proofErr w:type="spellEnd"/>
            <w:r w:rsidRPr="00067D67">
              <w:rPr>
                <w:rFonts w:ascii="Times New Roman" w:eastAsia="Times New Roman" w:hAnsi="Times New Roman"/>
                <w:lang w:eastAsia="ru-RU"/>
              </w:rPr>
              <w:t xml:space="preserve">-центров для проведения </w:t>
            </w:r>
            <w:proofErr w:type="spellStart"/>
            <w:r w:rsidRPr="00067D67">
              <w:rPr>
                <w:rFonts w:ascii="Times New Roman" w:eastAsia="Times New Roman" w:hAnsi="Times New Roman"/>
                <w:lang w:eastAsia="ru-RU"/>
              </w:rPr>
              <w:t>иммуногистохимических</w:t>
            </w:r>
            <w:proofErr w:type="spellEnd"/>
            <w:r w:rsidRPr="00067D67">
              <w:rPr>
                <w:rFonts w:ascii="Times New Roman" w:eastAsia="Times New Roman" w:hAnsi="Times New Roman"/>
                <w:lang w:eastAsia="ru-RU"/>
              </w:rPr>
              <w:t xml:space="preserve">, патоморфологических исследований, переоснащение сети региональных медицинских организаций, оказывающих помощь больным </w:t>
            </w:r>
            <w:r w:rsidRPr="00067D67">
              <w:rPr>
                <w:rFonts w:ascii="Times New Roman" w:eastAsia="Times New Roman" w:hAnsi="Times New Roman"/>
                <w:lang w:eastAsia="ru-RU"/>
              </w:rPr>
              <w:lastRenderedPageBreak/>
              <w:t>онкологическими заболеваниями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hAnsi="Times New Roman"/>
              </w:rPr>
              <w:t>27 484,9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hAnsi="Times New Roman"/>
              </w:rPr>
              <w:t>7 935,6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hAnsi="Times New Roman"/>
              </w:rPr>
              <w:t>13 906,4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5 642,9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7D67">
              <w:rPr>
                <w:rFonts w:ascii="Times New Roman" w:hAnsi="Times New Roman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7D67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067D67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hAnsi="Times New Roman"/>
              </w:rPr>
              <w:t>27 484,9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hAnsi="Times New Roman"/>
              </w:rPr>
              <w:t>7 935,6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hAnsi="Times New Roman"/>
              </w:rPr>
              <w:t>13 906,4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5 642,9</w:t>
            </w:r>
          </w:p>
        </w:tc>
      </w:tr>
      <w:tr w:rsidR="00FA7BA9" w:rsidRPr="00A57341" w:rsidTr="006A7741">
        <w:trPr>
          <w:trHeight w:val="3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7.7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Основное мероприятие. Развитие системы паллиативной медицинской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3 733,8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1 244,6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1 244,6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1 244,6</w:t>
            </w:r>
          </w:p>
        </w:tc>
      </w:tr>
      <w:tr w:rsidR="00FA7BA9" w:rsidRPr="00A57341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1 597,7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536,1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530,8</w:t>
            </w:r>
          </w:p>
        </w:tc>
      </w:tr>
      <w:tr w:rsidR="00FA7BA9" w:rsidRPr="00A57341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2 136,1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713,8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713,8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7.7.1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</w:t>
            </w:r>
          </w:p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Развитие паллиативной медицинской помощи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3 733,8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1 244,6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1 244,6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1 244,6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1 597,7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536,1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530,8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2 136,1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708,5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713,8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067D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67D67">
              <w:rPr>
                <w:rFonts w:ascii="Times New Roman" w:eastAsia="Times New Roman" w:hAnsi="Times New Roman"/>
                <w:lang w:eastAsia="ru-RU"/>
              </w:rPr>
              <w:t>713,8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7.8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Совершенствование оказания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08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07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7.9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Совершенствование системы оказания специализированной, высокотехнологичной медицинской помощи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1 685 547,2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605 802,0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539 872,6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539872,6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1 685 547,2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605 802,0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539 872,6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539872,6</w:t>
            </w:r>
          </w:p>
        </w:tc>
      </w:tr>
      <w:tr w:rsidR="00FA7BA9" w:rsidRPr="000D675C" w:rsidTr="006A7741">
        <w:trPr>
          <w:trHeight w:val="601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46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7.9.1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Оказание медицинской помощи в рамках территориальной программы государственных гарантий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бесплатного оказания гражданам медицинской помощи при оказании специализированной медицинской помощи, скорой, в том числе скорой специализированной, медицинской помощи, медицинской эвакуации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больница», ГБУЗ НАО «Окружной противотуберкулезный диспансер»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 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1 395 522,8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509 127,2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443 197,8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443 197,8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1 395 522,8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509 127,2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443 197,8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443 197,8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7.9.2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Предоставление социальной помощи при заболеваниях, требующих специальных методов диагностики, лечения, использования сложных медицинских технологии и медицинской реабилитации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КУ НАО «Финансово-расчетный центр»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69 382,8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23 127,6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23 127,6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23 127,6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69 382,8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23 127,6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23 127,6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23 127,6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7.9.3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Предоставление социальной помощи на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компенсацию проезда для лечения, консультаций и медицинской реабилитации в окружные и другие лечебные учреждения здравоохранения в пределах Российской Федерации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КУ НАО «Финансово-расчетный центр»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220 641,6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73 547,2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73 547,2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73 547,2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220 641,6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73 547,2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73 547,2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73 547,2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09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7.10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Развитие службы крови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57 674,7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19 224,9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19 224,9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19 224,9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57 674,7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19 224,9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19 224,9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19 224,9</w:t>
            </w:r>
          </w:p>
        </w:tc>
      </w:tr>
      <w:tr w:rsidR="00FA7BA9" w:rsidRPr="000D675C" w:rsidTr="006A7741">
        <w:trPr>
          <w:trHeight w:val="20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7.10.1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52 710,0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17 570,0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17 570,0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17 570,0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52 710,0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17 570,0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17 570,0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17 570,0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</w:t>
            </w:r>
          </w:p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Обеспечение питания доноров крови и ее компонентов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124,1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372,3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124,1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124,1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124,1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246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мероприятия. Осуществление мер социальной поддержки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доноров крови и ее компонентов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 КУ НАО «Финансово-расчетный центр»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4 592,4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1 530,8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4 592,4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1 530,8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1 530,8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7.1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мероприятие: Развитие медицинского комплекса ГБУЗ НАО «Ненецкая окружная больница»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Департамент строительства, жилищно-коммунального хозяйства, энергетики и транспорта Ненецкого автономного округа, 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КУ НАО «Централизованный стройзаказчик»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465 342,1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112 751,4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352 590,7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465 342,1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112 751,4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352 590,7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9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3. Охрана здоровья матери и ребенка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108 142,9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36 365,4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37 555,9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34 221,6</w:t>
            </w:r>
          </w:p>
        </w:tc>
      </w:tr>
      <w:tr w:rsidR="00FA7BA9" w:rsidRPr="000D675C" w:rsidTr="006A7741">
        <w:trPr>
          <w:trHeight w:val="39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101 935,5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33 261,7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34 452,2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34 221,6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6 207,4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3 103,7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3 103,7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8.1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Создание системы раннего выявления и коррекции нарушений развития ребенка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6 092,1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6 092,1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8.1.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Проведение неонатального скрининга, </w:t>
            </w:r>
            <w:proofErr w:type="spellStart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аудиологического</w:t>
            </w:r>
            <w:proofErr w:type="spellEnd"/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скрининга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6 092,1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6 092,1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2 030,7</w:t>
            </w:r>
          </w:p>
        </w:tc>
      </w:tr>
      <w:tr w:rsidR="00FA7BA9" w:rsidRPr="000D675C" w:rsidTr="006A7741">
        <w:trPr>
          <w:trHeight w:val="144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Выхаживание детей с экстремально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низкой массой тела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Совершенствование методов профилактики вертикальной передачи ВИЧ-инфекции от матери ребенку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8.4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Профилактика абортов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8.5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Оказание медицинской, социальной помощи детям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92 906,0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29 762,4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30 952,8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32 190,9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92 906,0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29 762,4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30 952,8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32 190,9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8.5.1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Организация обеспечения полноценным питанием (специализированными продуктами) детей в возрасте до трех лет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ГКУ НАО «Отделение социальной защиты населения»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92 906,0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29 762,4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30 952,8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32 190,9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92 906,0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29 762,4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30 952,8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32 190,9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8.6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pStyle w:val="ConsPlusNormal"/>
              <w:ind w:firstLine="0"/>
              <w:rPr>
                <w:rFonts w:ascii="Times New Roman" w:hAnsi="Times New Roman"/>
              </w:rPr>
            </w:pPr>
            <w:r w:rsidRPr="00F6289E">
              <w:rPr>
                <w:rFonts w:ascii="Times New Roman" w:hAnsi="Times New Roman"/>
                <w:sz w:val="22"/>
                <w:szCs w:val="22"/>
              </w:rPr>
              <w:t xml:space="preserve">Основное мероприятие. </w:t>
            </w:r>
            <w:r w:rsidRPr="00F6289E">
              <w:rPr>
                <w:rFonts w:ascii="Times New Roman" w:hAnsi="Times New Roman" w:cs="Times New Roman"/>
                <w:sz w:val="22"/>
                <w:szCs w:val="22"/>
              </w:rPr>
              <w:t xml:space="preserve">Материально-техническое обеспечение медицинских организаций оказывающих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медицинскую помощь детям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lastRenderedPageBreak/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9 144,8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4 572,4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4 572,4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2 937,4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1 468,7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1 468,7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6 207,4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3 103,7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3 103,7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CE5B3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CE5B39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79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4. Развитие медицинской реабилитации и санаторно-курортного лечения, в том числе детям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243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9.1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Оказание медицинской помощи в соответствии со стандартами, порядками оказания медицинской помощи по медицинской реабилитации, санаторно-курортному лечению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9.2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Оснащение подразделений медицинских организаций, оказывающих реабилитационную медицинскую помощь, современным медицинским оборудованием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269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2053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FA7BA9" w:rsidRPr="000D675C" w:rsidTr="006A7741">
        <w:trPr>
          <w:trHeight w:val="36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5. Кадровое обеспечение системы здравоохранения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81 199,1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32 478,3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24 211,6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24 509,2</w:t>
            </w:r>
          </w:p>
        </w:tc>
      </w:tr>
      <w:tr w:rsidR="00FA7BA9" w:rsidRPr="000D675C" w:rsidTr="006A7741">
        <w:trPr>
          <w:trHeight w:val="33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75 199,1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30 678,3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22 411,6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22 109,2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2 400,0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Мероприятия планирования и мониторинга кадрового обеспечения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Мероприятия по подготовке специалистов с медицинским образованием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</w:t>
            </w:r>
          </w:p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Ненецкого автономного округа</w:t>
            </w:r>
          </w:p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88,8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Мероприятия по организации непрерывного обучения медицинского персонала, последипломной подготовки (повышение квалификации, переподготовка, аттестация).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ГБУЗ НАО «ненецкая окружная больница», ГБУЗ НАО «Окружной противотуберкулезный диспансер», ГБУЗ НАО «Ненецкая окружная стоматологическая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поликлиника», ГБУЗ НАО «Центральная районная поликлиника Заполярного района», КУ НАО «Бюро судебно-медицинской экспертизы»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30 846,7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15 968,3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7 790,4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7 088,0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30 846,7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15 968,3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7 790,4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7 088,0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10.4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</w:t>
            </w:r>
          </w:p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Меры социальной поддержки, направленные на привлечение и закрепление молодых специалистов в учреждениях здравоохранения НАО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50 263,6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16 421,2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16 421,2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17 421,2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44 263,6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14 621,2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14 621,2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15 021,2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1 800,0</w:t>
            </w:r>
          </w:p>
        </w:tc>
      </w:tr>
      <w:tr w:rsidR="00FA7BA9" w:rsidRPr="000D675C" w:rsidTr="006A7741">
        <w:trPr>
          <w:trHeight w:val="214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10.4.1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Детализированное мероприятие.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Предоставление денежной компенсации за наём жилых помещений специалистам бюджетных учреждений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 ГБУЗ НАО «Ненецкая 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окружная больница»</w:t>
            </w:r>
          </w:p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ГБУЗ НАО «Окружной противотуберкулезный диспансер»</w:t>
            </w:r>
          </w:p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ГБУЗ НАО «Ненецкая окружная стоматологическая поликлиника»</w:t>
            </w:r>
          </w:p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ГБУЗ НАО «Центральная районная поликлиника Заполярного района»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40 263,6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13 421,2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13 421,2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13 421,2</w:t>
            </w:r>
          </w:p>
        </w:tc>
      </w:tr>
      <w:tr w:rsidR="00FA7BA9" w:rsidRPr="000D675C" w:rsidTr="006A7741">
        <w:trPr>
          <w:trHeight w:val="197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40 263,6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13 421,2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13 421,2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13 421,2</w:t>
            </w:r>
          </w:p>
        </w:tc>
      </w:tr>
      <w:tr w:rsidR="00FA7BA9" w:rsidRPr="000D675C" w:rsidTr="006A7741">
        <w:trPr>
          <w:trHeight w:val="673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6300">
              <w:rPr>
                <w:rFonts w:ascii="Times New Roman" w:eastAsia="Times New Roman" w:hAnsi="Times New Roman"/>
                <w:lang w:eastAsia="ru-RU"/>
              </w:rPr>
              <w:t>10.4.2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956300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мероприятие. Единовременные компенсационные выплаты медицинским работникам (врачам, фельдшерам) в возрасте до 50 лет, прибывшим </w:t>
            </w:r>
            <w:r w:rsidRPr="00956300">
              <w:rPr>
                <w:rFonts w:ascii="Times New Roman" w:eastAsia="Times New Roman" w:hAnsi="Times New Roman"/>
                <w:lang w:eastAsia="ru-RU"/>
              </w:rPr>
              <w:lastRenderedPageBreak/>
              <w:t>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10 000,0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3 000,0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3 000,0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4 000,0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4 000,0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1 200,0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1 200,0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1 600,0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6 000,0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1 800,0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1 800,0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2 400,0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956300">
              <w:rPr>
                <w:rFonts w:ascii="Times New Roman" w:eastAsia="Times New Roman" w:hAnsi="Times New Roman"/>
                <w:lang w:eastAsia="ru-RU"/>
              </w:rPr>
              <w:t>10.4.3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Детализированное мероприятие Единовременные компенсационные выплаты медицинским работникам (врачам, фельдшерам) прибывшим или переехавшим на работу в медицинскую организацию государственной системы здравоохранения Ненецкого автономного округа и заключившими трудовой договор с медицинской организацией на условиях полного рабочего дня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Департамент здравоохранения, труда и социальной защиты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10.4.4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Детализированное мероприятие Ежемесячная компенсационная денежная выплата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Департамент здравоохранения, труда и социальной защиты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10.4.5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Детализированное мероприятие Ежемесячная денежная компенсация за наем жилых помещений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Департамент здравоохранения, труда и социальной защиты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10.4.6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 Компенсация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стоимости проезда к месту учебы и обратно студентам, ординаторам, заключившим договор о целевом обучении с государственной медицинской организацией Ненецкого автономного округа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Департамент здравоохранения, труда и </w:t>
            </w: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социальной защиты населения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956300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3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6. Совершенствование системы лекарственного обеспечения населения, в том числе в амбулаторных условиях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278 353,5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93 302,3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92 525,6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92 525,6</w:t>
            </w:r>
          </w:p>
        </w:tc>
      </w:tr>
      <w:tr w:rsidR="00FA7BA9" w:rsidRPr="000D675C" w:rsidTr="006A7741">
        <w:trPr>
          <w:trHeight w:val="33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252 437,0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84 920,4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83 758,3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83 758,3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25 916,5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8 381,9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8 767,3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8 767,3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11.1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Основное мероприятие. Обеспечение отдельных категорий граждан Российской Федерации, проживающих на территории Ненецкого автономного округа, лекарственными препаратами и изделиями медицинского назначения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271 134,0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90 895,8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90 119,1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90 199,1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245 217,5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82 513,9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81 513,9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81 513,9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25 916,5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8 381,9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8 767,3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8 767,3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11.1.1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 Оказание отдельным категориям граждан социальной услуги по обеспечению лекарственными 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КУ НАО «Финансово-расчетный центр»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11.1.2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Детализированное мероприятие.</w:t>
            </w:r>
          </w:p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Департамент здравоохранения, труда и социальной защиты населения Ненецкого автономного округа.</w:t>
            </w:r>
          </w:p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КУ НАО «Финансово-расчетный центр»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25 407,1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hAnsi="Times New Roman"/>
              </w:rPr>
              <w:t>8 212,1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hAnsi="Times New Roman"/>
              </w:rPr>
              <w:t>8 597,5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hAnsi="Times New Roman"/>
              </w:rPr>
              <w:t>8 597,5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20,0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hAnsi="Times New Roman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hAnsi="Times New Roman"/>
              </w:rPr>
              <w:t>20,0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25 347,1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8 192,1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8 577,5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8 577,5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11.1.3</w:t>
            </w:r>
          </w:p>
        </w:tc>
        <w:tc>
          <w:tcPr>
            <w:tcW w:w="198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 Дополнительные меры социальной поддержки отдельных категорий граждан 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Российской Федерации, проживающих на территории Ненецкого автономного округа, по обеспечению лекарственными препаратами и изделиями медицинского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КУ НАО «Финансово-расчетный центр»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245 157,5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82 493,9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81 331,8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81 331,8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245 157,5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82 493,9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81 331,8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81 331,8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0,0</w:t>
            </w:r>
          </w:p>
        </w:tc>
      </w:tr>
      <w:tr w:rsidR="00FA7BA9" w:rsidRPr="000D675C" w:rsidTr="006A7741">
        <w:trPr>
          <w:trHeight w:val="111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11.1.4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Детализированное мероприятие.</w:t>
            </w:r>
          </w:p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</w:t>
            </w:r>
            <w:proofErr w:type="spellStart"/>
            <w:r w:rsidRPr="00737D7A">
              <w:rPr>
                <w:rFonts w:ascii="Times New Roman" w:eastAsia="Times New Roman" w:hAnsi="Times New Roman"/>
                <w:lang w:eastAsia="ru-RU"/>
              </w:rPr>
              <w:t>муковисцидозом</w:t>
            </w:r>
            <w:proofErr w:type="spellEnd"/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, гипофизарным нанизмом, болезнью Гоше, злокачественными новообразованиями лимфоидной, кроветворной и родственных им 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тканей, рассеянным склерозом, </w:t>
            </w:r>
            <w:proofErr w:type="spellStart"/>
            <w:r w:rsidRPr="00737D7A">
              <w:rPr>
                <w:rFonts w:ascii="Times New Roman" w:eastAsia="Times New Roman" w:hAnsi="Times New Roman"/>
                <w:lang w:eastAsia="ru-RU"/>
              </w:rPr>
              <w:t>гемолитико</w:t>
            </w:r>
            <w:proofErr w:type="spellEnd"/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-уремическим синдромом, юношеским артритом с системным началом, </w:t>
            </w:r>
            <w:proofErr w:type="spellStart"/>
            <w:r w:rsidRPr="00737D7A">
              <w:rPr>
                <w:rFonts w:ascii="Times New Roman" w:eastAsia="Times New Roman" w:hAnsi="Times New Roman"/>
                <w:lang w:eastAsia="ru-RU"/>
              </w:rPr>
              <w:t>мукополисахаридозом</w:t>
            </w:r>
            <w:proofErr w:type="spellEnd"/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737D7A">
              <w:rPr>
                <w:rFonts w:ascii="Times New Roman" w:eastAsia="Times New Roman" w:hAnsi="Times New Roman"/>
                <w:lang w:val="en-US" w:eastAsia="ru-RU"/>
              </w:rPr>
              <w:t>I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t>,</w:t>
            </w:r>
          </w:p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val="en-US" w:eastAsia="ru-RU"/>
              </w:rPr>
              <w:t>II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 и </w:t>
            </w:r>
            <w:r w:rsidRPr="00737D7A">
              <w:rPr>
                <w:rFonts w:ascii="Times New Roman" w:eastAsia="Times New Roman" w:hAnsi="Times New Roman"/>
                <w:lang w:val="en-US" w:eastAsia="ru-RU"/>
              </w:rPr>
              <w:t>VI</w:t>
            </w:r>
            <w:r w:rsidRPr="00737D7A">
              <w:rPr>
                <w:rFonts w:ascii="Times New Roman" w:eastAsia="Times New Roman" w:hAnsi="Times New Roman"/>
                <w:lang w:eastAsia="ru-RU"/>
              </w:rPr>
              <w:t xml:space="preserve"> типов, а также после трансплантации органов и (или) тканей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lastRenderedPageBreak/>
              <w:t>КУ НАО «Финансово-расчетный центр»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569,4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189,8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189,8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189,8</w:t>
            </w:r>
          </w:p>
        </w:tc>
      </w:tr>
      <w:tr w:rsidR="00FA7BA9" w:rsidRPr="000D675C" w:rsidTr="006A7741">
        <w:trPr>
          <w:trHeight w:val="285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248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569,4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189,8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189,8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37D7A">
              <w:rPr>
                <w:rFonts w:ascii="Times New Roman" w:hAnsi="Times New Roman"/>
              </w:rPr>
              <w:t>189,8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11.2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Основное мероприятие. Приобретение лекарственных препаратов для лечения осложнений сахарного диабета, средств введения инсулина, средств контроля за гликемией крови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2 037,9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679,3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679,3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679,3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2 037,9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679,3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679,3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679,3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737D7A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737D7A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11.3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Приобретение инсулиновой помпы и расходного материала к ней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5 181,6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1 727,2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1 727,2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1 727,2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5 181,6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1 727,2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1 727,2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1 727,2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12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7. Информатизация здравоохранения, включая развитие телемедицины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115 881,8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29 721,1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61 645,4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24 515,3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33 914,3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14 316,1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9 629,4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9 968,8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81 967,5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15 405,0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52 016,0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14 546,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Развитие и обеспечение функционирования информационно-технологической инфраструктуры центра обработки данных и защищенной сети передачи данных учреждений здравоохранения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Техническое и информационное сопровождение прикладных информационных систем управления здравоохранения и подведомственных учреждений, обеспечение их взаимодействия с федеральным сегментом единой государственной информационной системы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здравоохранения, модернизация и развитие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 Департамент здравоохранения, труда и социальной защиты населения Ненецкого автономного округа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КУ НАО «Ненецкий информационно-аналитический центр»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18 062,2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8 155,45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2 702,0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7 204,7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18 062,2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8 155,45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2 702,0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7 204,7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12.3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Создание, модернизация и техническое обслуживание информационно-технологической инфраструктуры управления здравоохранения и подведомственных учреждений, необходимой для внедрения и функционирования прикладных информационных систем в здравоохранении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«Центральная районная поликлиника Заполярного района»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, ГБУЗ НАО «Окружной противотуберкулезный диспансер», ГБУЗ НАО «Ненецкая окружная стоматологическая поликлиника»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2 703,3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901,1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2 703,3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901,1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901,1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901,1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03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12.4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Развитие и обеспечение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функционирования телемедицинской сети Ненецкого автономного округа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ГБУЗ НАО «Ненецкая окружная больница»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04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12.5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Обеспечение защиты конфиденциальной информации и персональных данных в том числе программных и аппаратных средств криптографической защиты, в учреждениях здравоохранения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740,1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246,7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740,1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246,7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05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12.6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Создание единого цифрового контура в здравоохранении на основе единой государственного информационной системы здравоохранения (ЕГИСЗ)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КУ НАО «Ненецкий информационно-аналитический центр»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94 376,25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20 417,85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57 795,6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16 162,8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12 408,75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5 012,85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5 779,6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1 616,3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06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81 967,5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15 405,0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52 016,0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14 546,5</w:t>
            </w:r>
          </w:p>
        </w:tc>
      </w:tr>
      <w:tr w:rsidR="00FA7BA9" w:rsidRPr="000D675C" w:rsidTr="006A7741">
        <w:trPr>
          <w:trHeight w:val="42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Подпрограмма 8. Совершенствование системы управления в сфере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здравоохранения Ненецкого автономного округа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234 912,5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81 729,9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76 591,3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76 591,3</w:t>
            </w:r>
          </w:p>
        </w:tc>
      </w:tr>
      <w:tr w:rsidR="00FA7BA9" w:rsidRPr="000D675C" w:rsidTr="006A7741">
        <w:trPr>
          <w:trHeight w:val="42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234 912,5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81 729,9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76 591,3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76 591,3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13.1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Управление развитием отрасли, совершенствование структуры медицинских организаций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КУ НАО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«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Финансо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во-расчетный центр»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144 434,6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51 373,0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46 530,8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45 530,8</w:t>
            </w:r>
          </w:p>
        </w:tc>
      </w:tr>
      <w:tr w:rsidR="00FA7BA9" w:rsidRPr="000D675C" w:rsidTr="006A7741">
        <w:trPr>
          <w:trHeight w:val="364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144 434,6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51 373,0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46 530,8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45 530,8</w:t>
            </w:r>
          </w:p>
        </w:tc>
      </w:tr>
      <w:tr w:rsidR="00FA7BA9" w:rsidRPr="000D675C" w:rsidTr="006A7741">
        <w:trPr>
          <w:trHeight w:val="6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13.2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мероприятие. Экспертиза и контрольные функции в сфере охраны здоровья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90 477,9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30 356,9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90 477,9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30 356,9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13.2.1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Развитие судебно-медицинской экспертной деятельности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КУ НАО «Бюро судебно-медицинской экспертизы»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90 477,9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30 356,9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90 477,9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30 356,9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30 060,5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02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368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Подпрограмма 9. Обеспечение оказания экстренной медицинской помощи гражданам, проживающим в труднодоступных районах Ненецкого автономного округа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730 469,7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228 087,2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253 143,3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249 239,2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459 653,8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126 827,0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166 016,0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116 810,8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00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270 815,9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101 260,2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87 127,3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82 428,4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14.1</w:t>
            </w:r>
          </w:p>
        </w:tc>
        <w:tc>
          <w:tcPr>
            <w:tcW w:w="3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мероприятие. Организация оказания экстренной медицинской помощи гражданам, проживающим в труднодоступных районах, в том числе с использованием нового воздушного 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судна, оснащенного медицинским модулем.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730 469,7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228 087,2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253 143,3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249 239,2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459 653,8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126 827,0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166 016,0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116 810,8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368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Ф</w:t>
            </w: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270 815,9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101 260,2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87 127,3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82 428,4</w:t>
            </w:r>
          </w:p>
        </w:tc>
      </w:tr>
      <w:tr w:rsidR="00FA7BA9" w:rsidRPr="000D675C" w:rsidTr="006A7741">
        <w:trPr>
          <w:trHeight w:val="487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14.1.1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 xml:space="preserve">Детализированное мероприятие. </w:t>
            </w:r>
            <w:r>
              <w:rPr>
                <w:rFonts w:ascii="Times New Roman" w:eastAsia="Times New Roman" w:hAnsi="Times New Roman"/>
                <w:lang w:eastAsia="ru-RU"/>
              </w:rPr>
              <w:t>Обеспечение з</w:t>
            </w:r>
            <w:r w:rsidRPr="008D0A67">
              <w:rPr>
                <w:rFonts w:ascii="Times New Roman" w:eastAsia="Times New Roman" w:hAnsi="Times New Roman"/>
                <w:lang w:eastAsia="ru-RU"/>
              </w:rPr>
              <w:t>акупк</w:t>
            </w:r>
            <w:r>
              <w:rPr>
                <w:rFonts w:ascii="Times New Roman" w:eastAsia="Times New Roman" w:hAnsi="Times New Roman"/>
                <w:lang w:eastAsia="ru-RU"/>
              </w:rPr>
              <w:t>и</w:t>
            </w:r>
            <w:r w:rsidRPr="008D0A67">
              <w:rPr>
                <w:rFonts w:ascii="Times New Roman" w:eastAsia="Times New Roman" w:hAnsi="Times New Roman"/>
                <w:lang w:eastAsia="ru-RU"/>
              </w:rPr>
              <w:t xml:space="preserve"> авиационн</w:t>
            </w:r>
            <w:r>
              <w:rPr>
                <w:rFonts w:ascii="Times New Roman" w:eastAsia="Times New Roman" w:hAnsi="Times New Roman"/>
                <w:lang w:eastAsia="ru-RU"/>
              </w:rPr>
              <w:t>ых работ органами государственной власти субъектов Российской Федерации в целях оказания медицинской помощи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2019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387 283,8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130 275,6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130 275,6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126 732,6</w:t>
            </w:r>
          </w:p>
        </w:tc>
      </w:tr>
      <w:tr w:rsidR="00FA7BA9" w:rsidRPr="000D675C" w:rsidTr="006A7741">
        <w:trPr>
          <w:trHeight w:val="315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116 467,9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29 015,4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43 148,3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44 304,2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270 815,9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101 260,2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87 127,3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82 428,4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A3E26">
              <w:rPr>
                <w:rFonts w:ascii="Times New Roman" w:eastAsia="Times New Roman" w:hAnsi="Times New Roman"/>
                <w:lang w:eastAsia="ru-RU"/>
              </w:rPr>
              <w:t>14.1.2</w:t>
            </w:r>
          </w:p>
        </w:tc>
        <w:tc>
          <w:tcPr>
            <w:tcW w:w="19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Детализированное мероприятие. Оказание экстренной медицинской помощи гражданам с применением авиации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ГБУЗ НАО «Ненецкая окружная больница»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всего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343 185,9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97 811,6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122 867,7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122 506,6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ОБ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343 185,9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97 811,6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122 867,7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122 506,6</w:t>
            </w:r>
          </w:p>
        </w:tc>
      </w:tr>
      <w:tr w:rsidR="00FA7BA9" w:rsidRPr="000D675C" w:rsidTr="006A7741">
        <w:trPr>
          <w:trHeight w:val="300"/>
        </w:trPr>
        <w:tc>
          <w:tcPr>
            <w:tcW w:w="8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9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01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ФБ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D0A67"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7BA9" w:rsidRPr="008D0A67" w:rsidRDefault="00FA7BA9" w:rsidP="006A774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0,0</w:t>
            </w:r>
          </w:p>
        </w:tc>
      </w:tr>
    </w:tbl>
    <w:p w:rsidR="00FA7BA9" w:rsidRDefault="00FA7BA9" w:rsidP="00FA7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BA9" w:rsidRPr="00C4654A" w:rsidRDefault="00FA7BA9" w:rsidP="00FA7BA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_______</w:t>
      </w:r>
    </w:p>
    <w:p w:rsidR="00FA7BA9" w:rsidRDefault="00FA7BA9" w:rsidP="00FA7BA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eastAsia="ru-RU"/>
        </w:rPr>
      </w:pPr>
    </w:p>
    <w:sectPr w:rsidR="00FA7BA9" w:rsidSect="003C34D0">
      <w:headerReference w:type="default" r:id="rId9"/>
      <w:pgSz w:w="16838" w:h="11905" w:orient="landscape" w:code="9"/>
      <w:pgMar w:top="1134" w:right="850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378" w:rsidRDefault="00914378">
      <w:pPr>
        <w:spacing w:after="0" w:line="240" w:lineRule="auto"/>
      </w:pPr>
      <w:r>
        <w:separator/>
      </w:r>
    </w:p>
  </w:endnote>
  <w:endnote w:type="continuationSeparator" w:id="0">
    <w:p w:rsidR="00914378" w:rsidRDefault="0091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378" w:rsidRDefault="00914378">
      <w:pPr>
        <w:spacing w:after="0" w:line="240" w:lineRule="auto"/>
      </w:pPr>
      <w:r>
        <w:separator/>
      </w:r>
    </w:p>
  </w:footnote>
  <w:footnote w:type="continuationSeparator" w:id="0">
    <w:p w:rsidR="00914378" w:rsidRDefault="0091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362254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863BA" w:rsidRPr="003C34D0" w:rsidRDefault="00FA7BA9">
        <w:pPr>
          <w:pStyle w:val="af1"/>
          <w:jc w:val="center"/>
          <w:rPr>
            <w:sz w:val="18"/>
            <w:szCs w:val="18"/>
          </w:rPr>
        </w:pPr>
        <w:r w:rsidRPr="003C34D0">
          <w:rPr>
            <w:sz w:val="18"/>
            <w:szCs w:val="18"/>
          </w:rPr>
          <w:fldChar w:fldCharType="begin"/>
        </w:r>
        <w:r w:rsidRPr="003C34D0">
          <w:rPr>
            <w:sz w:val="18"/>
            <w:szCs w:val="18"/>
          </w:rPr>
          <w:instrText>PAGE   \* MERGEFORMAT</w:instrText>
        </w:r>
        <w:r w:rsidRPr="003C34D0">
          <w:rPr>
            <w:sz w:val="18"/>
            <w:szCs w:val="18"/>
          </w:rPr>
          <w:fldChar w:fldCharType="separate"/>
        </w:r>
        <w:r w:rsidR="007B66A0">
          <w:rPr>
            <w:noProof/>
            <w:sz w:val="18"/>
            <w:szCs w:val="18"/>
          </w:rPr>
          <w:t>21</w:t>
        </w:r>
        <w:r w:rsidRPr="003C34D0">
          <w:rPr>
            <w:sz w:val="18"/>
            <w:szCs w:val="18"/>
          </w:rPr>
          <w:fldChar w:fldCharType="end"/>
        </w:r>
      </w:p>
    </w:sdtContent>
  </w:sdt>
  <w:p w:rsidR="00E863BA" w:rsidRDefault="00914378">
    <w:pPr>
      <w:pStyle w:val="af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7E2492"/>
    <w:multiLevelType w:val="hybridMultilevel"/>
    <w:tmpl w:val="335CB6A6"/>
    <w:lvl w:ilvl="0" w:tplc="D53C18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76B2"/>
    <w:rsid w:val="000922D5"/>
    <w:rsid w:val="0009344F"/>
    <w:rsid w:val="000953FA"/>
    <w:rsid w:val="00096712"/>
    <w:rsid w:val="0009728A"/>
    <w:rsid w:val="000B54E3"/>
    <w:rsid w:val="000C303A"/>
    <w:rsid w:val="000D60C4"/>
    <w:rsid w:val="0012013A"/>
    <w:rsid w:val="00132530"/>
    <w:rsid w:val="00133F0A"/>
    <w:rsid w:val="00134EB1"/>
    <w:rsid w:val="001517AC"/>
    <w:rsid w:val="00160168"/>
    <w:rsid w:val="00160DC7"/>
    <w:rsid w:val="0016287B"/>
    <w:rsid w:val="001652E6"/>
    <w:rsid w:val="00181125"/>
    <w:rsid w:val="00184567"/>
    <w:rsid w:val="0019665D"/>
    <w:rsid w:val="001A1C67"/>
    <w:rsid w:val="001A6282"/>
    <w:rsid w:val="001C063B"/>
    <w:rsid w:val="001C195D"/>
    <w:rsid w:val="001D700E"/>
    <w:rsid w:val="001E1770"/>
    <w:rsid w:val="001F0352"/>
    <w:rsid w:val="001F3A53"/>
    <w:rsid w:val="001F4864"/>
    <w:rsid w:val="001F78FA"/>
    <w:rsid w:val="00200135"/>
    <w:rsid w:val="0020527D"/>
    <w:rsid w:val="002072E9"/>
    <w:rsid w:val="002109E6"/>
    <w:rsid w:val="00210D56"/>
    <w:rsid w:val="002125CF"/>
    <w:rsid w:val="00215EB1"/>
    <w:rsid w:val="0023074D"/>
    <w:rsid w:val="00240CAA"/>
    <w:rsid w:val="00243969"/>
    <w:rsid w:val="0025485B"/>
    <w:rsid w:val="00261D54"/>
    <w:rsid w:val="00263716"/>
    <w:rsid w:val="00274400"/>
    <w:rsid w:val="002812C7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2F4A3B"/>
    <w:rsid w:val="00304E85"/>
    <w:rsid w:val="003073FB"/>
    <w:rsid w:val="003259C8"/>
    <w:rsid w:val="003263CE"/>
    <w:rsid w:val="00336669"/>
    <w:rsid w:val="003375F9"/>
    <w:rsid w:val="00345386"/>
    <w:rsid w:val="00345DA3"/>
    <w:rsid w:val="00347AC9"/>
    <w:rsid w:val="00366D77"/>
    <w:rsid w:val="003A299F"/>
    <w:rsid w:val="003B3112"/>
    <w:rsid w:val="003B3738"/>
    <w:rsid w:val="003B66CB"/>
    <w:rsid w:val="003C1032"/>
    <w:rsid w:val="003C1C4D"/>
    <w:rsid w:val="003D0D62"/>
    <w:rsid w:val="003D1265"/>
    <w:rsid w:val="003D65CA"/>
    <w:rsid w:val="003E3E2D"/>
    <w:rsid w:val="003E79EA"/>
    <w:rsid w:val="003E7F18"/>
    <w:rsid w:val="00415795"/>
    <w:rsid w:val="00417DA7"/>
    <w:rsid w:val="00424952"/>
    <w:rsid w:val="004424CC"/>
    <w:rsid w:val="00457550"/>
    <w:rsid w:val="00470B13"/>
    <w:rsid w:val="0047745E"/>
    <w:rsid w:val="00495FE3"/>
    <w:rsid w:val="004A2393"/>
    <w:rsid w:val="004B026C"/>
    <w:rsid w:val="004D10BA"/>
    <w:rsid w:val="004E3602"/>
    <w:rsid w:val="004E5A26"/>
    <w:rsid w:val="004E64E2"/>
    <w:rsid w:val="0050230F"/>
    <w:rsid w:val="00514984"/>
    <w:rsid w:val="0052357D"/>
    <w:rsid w:val="005310E3"/>
    <w:rsid w:val="00531292"/>
    <w:rsid w:val="005364FE"/>
    <w:rsid w:val="005369C8"/>
    <w:rsid w:val="00554BF8"/>
    <w:rsid w:val="005714F4"/>
    <w:rsid w:val="00573E74"/>
    <w:rsid w:val="00575864"/>
    <w:rsid w:val="00577ADB"/>
    <w:rsid w:val="0058767D"/>
    <w:rsid w:val="005A527E"/>
    <w:rsid w:val="005B2B5F"/>
    <w:rsid w:val="005C6EB4"/>
    <w:rsid w:val="005C7185"/>
    <w:rsid w:val="005D578B"/>
    <w:rsid w:val="005D6050"/>
    <w:rsid w:val="005E1F8D"/>
    <w:rsid w:val="005E3BE0"/>
    <w:rsid w:val="005E4F19"/>
    <w:rsid w:val="005F175F"/>
    <w:rsid w:val="00610E43"/>
    <w:rsid w:val="00611A3C"/>
    <w:rsid w:val="00614657"/>
    <w:rsid w:val="00614989"/>
    <w:rsid w:val="00634E30"/>
    <w:rsid w:val="006658EB"/>
    <w:rsid w:val="0066679D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D2340"/>
    <w:rsid w:val="006E0B6B"/>
    <w:rsid w:val="006E56D1"/>
    <w:rsid w:val="00703649"/>
    <w:rsid w:val="0070385C"/>
    <w:rsid w:val="0070697E"/>
    <w:rsid w:val="00723613"/>
    <w:rsid w:val="00727203"/>
    <w:rsid w:val="00727820"/>
    <w:rsid w:val="007316A6"/>
    <w:rsid w:val="00735878"/>
    <w:rsid w:val="00756E30"/>
    <w:rsid w:val="007632F9"/>
    <w:rsid w:val="00776510"/>
    <w:rsid w:val="00780733"/>
    <w:rsid w:val="0078236A"/>
    <w:rsid w:val="007A44F9"/>
    <w:rsid w:val="007A56DD"/>
    <w:rsid w:val="007A6BF5"/>
    <w:rsid w:val="007A6C2E"/>
    <w:rsid w:val="007B60F9"/>
    <w:rsid w:val="007B66A0"/>
    <w:rsid w:val="007C54BE"/>
    <w:rsid w:val="007D1E97"/>
    <w:rsid w:val="007D3D27"/>
    <w:rsid w:val="007D4FFC"/>
    <w:rsid w:val="007E2785"/>
    <w:rsid w:val="007F4790"/>
    <w:rsid w:val="00802773"/>
    <w:rsid w:val="008038F7"/>
    <w:rsid w:val="008110DA"/>
    <w:rsid w:val="008170EE"/>
    <w:rsid w:val="00825A2A"/>
    <w:rsid w:val="00825F8D"/>
    <w:rsid w:val="00831E66"/>
    <w:rsid w:val="00833404"/>
    <w:rsid w:val="008369A1"/>
    <w:rsid w:val="008446DB"/>
    <w:rsid w:val="008501CA"/>
    <w:rsid w:val="00863EE2"/>
    <w:rsid w:val="00876E3E"/>
    <w:rsid w:val="0088471D"/>
    <w:rsid w:val="0089338F"/>
    <w:rsid w:val="008A6569"/>
    <w:rsid w:val="008B177A"/>
    <w:rsid w:val="008C00C5"/>
    <w:rsid w:val="008C6C1B"/>
    <w:rsid w:val="008E6003"/>
    <w:rsid w:val="008E7600"/>
    <w:rsid w:val="008F6C89"/>
    <w:rsid w:val="00914378"/>
    <w:rsid w:val="0092550C"/>
    <w:rsid w:val="009303A8"/>
    <w:rsid w:val="00935E1A"/>
    <w:rsid w:val="00945C28"/>
    <w:rsid w:val="009465F0"/>
    <w:rsid w:val="0095006D"/>
    <w:rsid w:val="00956107"/>
    <w:rsid w:val="00966227"/>
    <w:rsid w:val="0098697D"/>
    <w:rsid w:val="0099270D"/>
    <w:rsid w:val="00994451"/>
    <w:rsid w:val="00994837"/>
    <w:rsid w:val="009B296B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52CF"/>
    <w:rsid w:val="00AA6BA9"/>
    <w:rsid w:val="00AB3D75"/>
    <w:rsid w:val="00AB7AF8"/>
    <w:rsid w:val="00AD1158"/>
    <w:rsid w:val="00AE3987"/>
    <w:rsid w:val="00AE5E04"/>
    <w:rsid w:val="00AF3484"/>
    <w:rsid w:val="00AF6821"/>
    <w:rsid w:val="00AF7B17"/>
    <w:rsid w:val="00B138B7"/>
    <w:rsid w:val="00B169E4"/>
    <w:rsid w:val="00B2197B"/>
    <w:rsid w:val="00B22C07"/>
    <w:rsid w:val="00B4156B"/>
    <w:rsid w:val="00B436DB"/>
    <w:rsid w:val="00B45A27"/>
    <w:rsid w:val="00B47826"/>
    <w:rsid w:val="00B53B52"/>
    <w:rsid w:val="00B61509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2287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1BE9"/>
    <w:rsid w:val="00C048CD"/>
    <w:rsid w:val="00C06713"/>
    <w:rsid w:val="00C0735A"/>
    <w:rsid w:val="00C07FEF"/>
    <w:rsid w:val="00C17D7D"/>
    <w:rsid w:val="00C23E82"/>
    <w:rsid w:val="00C34904"/>
    <w:rsid w:val="00C4252B"/>
    <w:rsid w:val="00C439D3"/>
    <w:rsid w:val="00C45C36"/>
    <w:rsid w:val="00C4654A"/>
    <w:rsid w:val="00C46E43"/>
    <w:rsid w:val="00C525C9"/>
    <w:rsid w:val="00C5418C"/>
    <w:rsid w:val="00C575F1"/>
    <w:rsid w:val="00C62CB0"/>
    <w:rsid w:val="00C649CE"/>
    <w:rsid w:val="00C65103"/>
    <w:rsid w:val="00C664BC"/>
    <w:rsid w:val="00C66B9C"/>
    <w:rsid w:val="00C922C7"/>
    <w:rsid w:val="00CA53A9"/>
    <w:rsid w:val="00CA6E42"/>
    <w:rsid w:val="00CB2AA6"/>
    <w:rsid w:val="00CD0E6B"/>
    <w:rsid w:val="00CD3603"/>
    <w:rsid w:val="00CD6639"/>
    <w:rsid w:val="00CF06F7"/>
    <w:rsid w:val="00CF599A"/>
    <w:rsid w:val="00D07FC6"/>
    <w:rsid w:val="00D13E78"/>
    <w:rsid w:val="00D22895"/>
    <w:rsid w:val="00D304F1"/>
    <w:rsid w:val="00D31FBC"/>
    <w:rsid w:val="00D33D7A"/>
    <w:rsid w:val="00D33DB7"/>
    <w:rsid w:val="00D41878"/>
    <w:rsid w:val="00D50D1E"/>
    <w:rsid w:val="00D62325"/>
    <w:rsid w:val="00D64F42"/>
    <w:rsid w:val="00D651EC"/>
    <w:rsid w:val="00D660B0"/>
    <w:rsid w:val="00D674B2"/>
    <w:rsid w:val="00D768CC"/>
    <w:rsid w:val="00D93935"/>
    <w:rsid w:val="00D939D5"/>
    <w:rsid w:val="00DB0444"/>
    <w:rsid w:val="00DC16CA"/>
    <w:rsid w:val="00DC74CA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5759B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E4A38"/>
    <w:rsid w:val="00EE760A"/>
    <w:rsid w:val="00EF0D36"/>
    <w:rsid w:val="00F11165"/>
    <w:rsid w:val="00F224AD"/>
    <w:rsid w:val="00F44D2C"/>
    <w:rsid w:val="00F52033"/>
    <w:rsid w:val="00F5456C"/>
    <w:rsid w:val="00F54AAB"/>
    <w:rsid w:val="00F56992"/>
    <w:rsid w:val="00F62048"/>
    <w:rsid w:val="00F74F57"/>
    <w:rsid w:val="00F82AFA"/>
    <w:rsid w:val="00F852D2"/>
    <w:rsid w:val="00F86ECD"/>
    <w:rsid w:val="00FA2347"/>
    <w:rsid w:val="00FA4196"/>
    <w:rsid w:val="00FA7BA9"/>
    <w:rsid w:val="00FA7EA5"/>
    <w:rsid w:val="00FB2C30"/>
    <w:rsid w:val="00FB46D6"/>
    <w:rsid w:val="00FB5E5E"/>
    <w:rsid w:val="00FD3259"/>
    <w:rsid w:val="00FE6307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80D4E-9B0F-4B9D-A643-1EBAAC5AF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5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paragraph" w:customStyle="1" w:styleId="ConsPlusTitlePage">
    <w:name w:val="ConsPlusTitlePage"/>
    <w:rsid w:val="005E4F1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5E4F19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5E4F19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c">
    <w:name w:val="annotation reference"/>
    <w:uiPriority w:val="99"/>
    <w:semiHidden/>
    <w:unhideWhenUsed/>
    <w:rsid w:val="005E4F1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E4F19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E4F19"/>
    <w:rPr>
      <w:lang w:eastAsia="en-US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E4F1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E4F19"/>
    <w:rPr>
      <w:b/>
      <w:bCs/>
      <w:lang w:eastAsia="en-US"/>
    </w:rPr>
  </w:style>
  <w:style w:type="paragraph" w:styleId="af1">
    <w:name w:val="header"/>
    <w:basedOn w:val="a"/>
    <w:link w:val="af2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E4F19"/>
    <w:rPr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5E4F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E4F19"/>
    <w:rPr>
      <w:sz w:val="22"/>
      <w:szCs w:val="22"/>
      <w:lang w:eastAsia="en-US"/>
    </w:rPr>
  </w:style>
  <w:style w:type="character" w:styleId="af5">
    <w:name w:val="FollowedHyperlink"/>
    <w:uiPriority w:val="99"/>
    <w:semiHidden/>
    <w:unhideWhenUsed/>
    <w:rsid w:val="005E4F19"/>
    <w:rPr>
      <w:color w:val="800080"/>
      <w:u w:val="single"/>
    </w:rPr>
  </w:style>
  <w:style w:type="paragraph" w:customStyle="1" w:styleId="font5">
    <w:name w:val="font5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ru-RU"/>
    </w:rPr>
  </w:style>
  <w:style w:type="paragraph" w:customStyle="1" w:styleId="font8">
    <w:name w:val="font8"/>
    <w:basedOn w:val="a"/>
    <w:rsid w:val="005E4F1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ru-RU"/>
    </w:rPr>
  </w:style>
  <w:style w:type="paragraph" w:customStyle="1" w:styleId="xl66">
    <w:name w:val="xl66"/>
    <w:basedOn w:val="a"/>
    <w:rsid w:val="005E4F1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7">
    <w:name w:val="xl67"/>
    <w:basedOn w:val="a"/>
    <w:rsid w:val="005E4F19"/>
    <w:pPr>
      <w:shd w:val="clear" w:color="000000" w:fill="EEECE1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5E4F19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0">
    <w:name w:val="xl7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1">
    <w:name w:val="xl71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2">
    <w:name w:val="xl72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3">
    <w:name w:val="xl73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4">
    <w:name w:val="xl74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5">
    <w:name w:val="xl75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6">
    <w:name w:val="xl76"/>
    <w:basedOn w:val="a"/>
    <w:rsid w:val="005E4F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7">
    <w:name w:val="xl77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8">
    <w:name w:val="xl78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79">
    <w:name w:val="xl7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0">
    <w:name w:val="xl80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1">
    <w:name w:val="xl81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2">
    <w:name w:val="xl82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3">
    <w:name w:val="xl83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4">
    <w:name w:val="xl84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5">
    <w:name w:val="xl85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6">
    <w:name w:val="xl86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7">
    <w:name w:val="xl87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8">
    <w:name w:val="xl88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89">
    <w:name w:val="xl89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1">
    <w:name w:val="xl91"/>
    <w:basedOn w:val="a"/>
    <w:rsid w:val="005E4F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2">
    <w:name w:val="xl92"/>
    <w:basedOn w:val="a"/>
    <w:rsid w:val="005E4F19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3">
    <w:name w:val="xl93"/>
    <w:basedOn w:val="a"/>
    <w:rsid w:val="005E4F19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4">
    <w:name w:val="xl94"/>
    <w:basedOn w:val="a"/>
    <w:rsid w:val="005E4F19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5">
    <w:name w:val="xl95"/>
    <w:basedOn w:val="a"/>
    <w:rsid w:val="005E4F19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6">
    <w:name w:val="xl96"/>
    <w:basedOn w:val="a"/>
    <w:rsid w:val="005E4F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7">
    <w:name w:val="xl97"/>
    <w:basedOn w:val="a"/>
    <w:rsid w:val="005E4F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8">
    <w:name w:val="xl98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9">
    <w:name w:val="xl99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0">
    <w:name w:val="xl100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1">
    <w:name w:val="xl101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2">
    <w:name w:val="xl102"/>
    <w:basedOn w:val="a"/>
    <w:rsid w:val="005E4F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3">
    <w:name w:val="xl103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4">
    <w:name w:val="xl104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5">
    <w:name w:val="xl105"/>
    <w:basedOn w:val="a"/>
    <w:rsid w:val="005E4F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106">
    <w:name w:val="xl106"/>
    <w:basedOn w:val="a"/>
    <w:rsid w:val="005E4F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character" w:customStyle="1" w:styleId="af6">
    <w:name w:val="Основной текст_"/>
    <w:link w:val="3"/>
    <w:rsid w:val="005E4F19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3">
    <w:name w:val="Основной текст3"/>
    <w:basedOn w:val="a"/>
    <w:link w:val="af6"/>
    <w:rsid w:val="005E4F19"/>
    <w:pPr>
      <w:widowControl w:val="0"/>
      <w:shd w:val="clear" w:color="auto" w:fill="FFFFFF"/>
      <w:spacing w:before="300" w:after="0" w:line="320" w:lineRule="exact"/>
      <w:jc w:val="both"/>
    </w:pPr>
    <w:rPr>
      <w:rFonts w:ascii="Times New Roman" w:eastAsia="Times New Roman" w:hAnsi="Times New Roman"/>
      <w:sz w:val="26"/>
      <w:szCs w:val="26"/>
      <w:lang w:eastAsia="ru-RU"/>
    </w:rPr>
  </w:style>
  <w:style w:type="character" w:customStyle="1" w:styleId="1pt">
    <w:name w:val="Основной текст + Интервал 1 pt"/>
    <w:rsid w:val="005E4F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0DAAD7-A99B-4839-B7EC-B64E6AAF4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37</Pages>
  <Words>5830</Words>
  <Characters>33231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38984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Новицкая Наталья Владимировна</cp:lastModifiedBy>
  <cp:revision>2</cp:revision>
  <cp:lastPrinted>2018-11-30T08:37:00Z</cp:lastPrinted>
  <dcterms:created xsi:type="dcterms:W3CDTF">2019-02-06T13:29:00Z</dcterms:created>
  <dcterms:modified xsi:type="dcterms:W3CDTF">2019-02-06T13:29:00Z</dcterms:modified>
</cp:coreProperties>
</file>