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609600" cy="744855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Ненецкого автономного округа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ПРИКАЗ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 ___ </w:t>
      </w:r>
      <w:r>
        <w:rPr>
          <w:rFonts w:ascii="Times New Roman" w:eastAsia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2017 г. № ___</w:t>
      </w:r>
    </w:p>
    <w:p w:rsidR="001965F8" w:rsidRDefault="001965F8" w:rsidP="001965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г. Нарьян-Мар</w:t>
      </w:r>
    </w:p>
    <w:p w:rsidR="0032539A" w:rsidRPr="000710DD" w:rsidRDefault="0032539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2431E9" w:rsidP="001965F8">
      <w:pPr>
        <w:pStyle w:val="ConsPlusTitle"/>
        <w:ind w:left="1134" w:right="1133"/>
        <w:jc w:val="center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О внесении изменений в Порядок расчета целевых показателей</w:t>
      </w:r>
      <w:r w:rsidR="001965F8">
        <w:rPr>
          <w:rFonts w:ascii="Times New Roman" w:hAnsi="Times New Roman" w:cs="Times New Roman"/>
          <w:sz w:val="26"/>
          <w:szCs w:val="26"/>
        </w:rPr>
        <w:t xml:space="preserve"> </w:t>
      </w:r>
      <w:r w:rsidRPr="000710DD">
        <w:rPr>
          <w:rFonts w:ascii="Times New Roman" w:hAnsi="Times New Roman" w:cs="Times New Roman"/>
          <w:sz w:val="26"/>
          <w:szCs w:val="26"/>
        </w:rPr>
        <w:t>государственной программы Ненецкого автономного округа</w:t>
      </w:r>
      <w:r w:rsidR="001965F8">
        <w:rPr>
          <w:rFonts w:ascii="Times New Roman" w:hAnsi="Times New Roman" w:cs="Times New Roman"/>
          <w:sz w:val="26"/>
          <w:szCs w:val="26"/>
        </w:rPr>
        <w:t xml:space="preserve"> </w:t>
      </w:r>
      <w:r w:rsidRPr="000710DD">
        <w:rPr>
          <w:rFonts w:ascii="Times New Roman" w:hAnsi="Times New Roman" w:cs="Times New Roman"/>
          <w:sz w:val="26"/>
          <w:szCs w:val="26"/>
        </w:rPr>
        <w:t>«Социальная поддержка граждан в Ненецком автономном округе»</w:t>
      </w:r>
    </w:p>
    <w:p w:rsidR="0032539A" w:rsidRPr="000710DD" w:rsidRDefault="0032539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32539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32539A" w:rsidP="000710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Администрации Ненецкого автономного округа от 23.07.2014 </w:t>
      </w:r>
      <w:r w:rsidR="000710DD">
        <w:rPr>
          <w:rFonts w:ascii="Times New Roman" w:hAnsi="Times New Roman" w:cs="Times New Roman"/>
          <w:sz w:val="26"/>
          <w:szCs w:val="26"/>
        </w:rPr>
        <w:t>№</w:t>
      </w:r>
      <w:r w:rsidRPr="000710DD">
        <w:rPr>
          <w:rFonts w:ascii="Times New Roman" w:hAnsi="Times New Roman" w:cs="Times New Roman"/>
          <w:sz w:val="26"/>
          <w:szCs w:val="26"/>
        </w:rPr>
        <w:t xml:space="preserve"> 267-п </w:t>
      </w:r>
      <w:r w:rsidR="000710DD" w:rsidRPr="000710DD">
        <w:rPr>
          <w:rFonts w:ascii="Times New Roman" w:hAnsi="Times New Roman" w:cs="Times New Roman"/>
          <w:sz w:val="26"/>
          <w:szCs w:val="26"/>
        </w:rPr>
        <w:t>«</w:t>
      </w:r>
      <w:r w:rsidRPr="000710DD">
        <w:rPr>
          <w:rFonts w:ascii="Times New Roman" w:hAnsi="Times New Roman" w:cs="Times New Roman"/>
          <w:sz w:val="26"/>
          <w:szCs w:val="26"/>
        </w:rPr>
        <w:t>Об утверждении Порядка разработки, реализации и оценки эффективности государственных программ Ненецкого автономного округа</w:t>
      </w:r>
      <w:r w:rsidR="000710DD" w:rsidRPr="000710DD">
        <w:rPr>
          <w:rFonts w:ascii="Times New Roman" w:hAnsi="Times New Roman" w:cs="Times New Roman"/>
          <w:sz w:val="26"/>
          <w:szCs w:val="26"/>
        </w:rPr>
        <w:t>»</w:t>
      </w:r>
      <w:r w:rsidRPr="000710DD">
        <w:rPr>
          <w:rFonts w:ascii="Times New Roman" w:hAnsi="Times New Roman" w:cs="Times New Roman"/>
          <w:sz w:val="26"/>
          <w:szCs w:val="26"/>
        </w:rPr>
        <w:t xml:space="preserve">, </w:t>
      </w:r>
      <w:r w:rsidR="001965F8" w:rsidRPr="000710DD">
        <w:rPr>
          <w:rFonts w:ascii="Times New Roman" w:hAnsi="Times New Roman" w:cs="Times New Roman"/>
          <w:sz w:val="26"/>
          <w:szCs w:val="26"/>
        </w:rPr>
        <w:t>ПРИКАЗЫВАЮ</w:t>
      </w:r>
      <w:r w:rsidRPr="000710DD">
        <w:rPr>
          <w:rFonts w:ascii="Times New Roman" w:hAnsi="Times New Roman" w:cs="Times New Roman"/>
          <w:sz w:val="26"/>
          <w:szCs w:val="26"/>
        </w:rPr>
        <w:t>:</w:t>
      </w:r>
    </w:p>
    <w:p w:rsidR="000710DD" w:rsidRPr="000710DD" w:rsidRDefault="0032539A" w:rsidP="000710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0710DD">
        <w:rPr>
          <w:rFonts w:ascii="Times New Roman" w:hAnsi="Times New Roman" w:cs="Times New Roman"/>
          <w:sz w:val="26"/>
          <w:szCs w:val="26"/>
        </w:rPr>
        <w:t xml:space="preserve">1. </w:t>
      </w:r>
      <w:r w:rsidR="000710DD" w:rsidRPr="000710DD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Внести изменения в </w:t>
      </w:r>
      <w:r w:rsidR="000710DD" w:rsidRPr="000710DD">
        <w:rPr>
          <w:rFonts w:ascii="Times New Roman" w:hAnsi="Times New Roman" w:cs="Times New Roman"/>
          <w:bCs/>
          <w:sz w:val="26"/>
          <w:szCs w:val="26"/>
          <w:lang w:eastAsia="en-US"/>
        </w:rPr>
        <w:t>П</w:t>
      </w:r>
      <w:r w:rsidR="000710DD" w:rsidRPr="000710DD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орядок расчета целевых показателей государственной программы Ненецкого автономного округа </w:t>
      </w:r>
      <w:r w:rsidR="000710DD" w:rsidRPr="000710DD">
        <w:rPr>
          <w:rFonts w:ascii="Times New Roman" w:hAnsi="Times New Roman" w:cs="Times New Roman"/>
          <w:bCs/>
          <w:sz w:val="26"/>
          <w:szCs w:val="26"/>
          <w:lang w:eastAsia="en-US"/>
        </w:rPr>
        <w:t>«</w:t>
      </w:r>
      <w:r w:rsidR="000710DD" w:rsidRPr="000710DD">
        <w:rPr>
          <w:rFonts w:ascii="Times New Roman" w:hAnsi="Times New Roman" w:cs="Times New Roman"/>
          <w:bCs/>
          <w:sz w:val="26"/>
          <w:szCs w:val="26"/>
          <w:lang w:eastAsia="en-US"/>
        </w:rPr>
        <w:t>Социальная поддержка граждан в Ненецком автономном округе</w:t>
      </w:r>
      <w:r w:rsidR="000710DD" w:rsidRPr="000710DD">
        <w:rPr>
          <w:rFonts w:ascii="Times New Roman" w:hAnsi="Times New Roman" w:cs="Times New Roman"/>
          <w:bCs/>
          <w:sz w:val="26"/>
          <w:szCs w:val="26"/>
          <w:lang w:eastAsia="en-US"/>
        </w:rPr>
        <w:t>»</w:t>
      </w:r>
      <w:r w:rsidR="000710DD" w:rsidRPr="000710DD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, утвержденный приказом Департамента здравоохранения, труда и социальной защиты населения Ненецкого автономного округа от 02.03.2017 </w:t>
      </w:r>
      <w:r w:rsidR="000710DD" w:rsidRPr="000710DD">
        <w:rPr>
          <w:rFonts w:ascii="Times New Roman" w:hAnsi="Times New Roman" w:cs="Times New Roman"/>
          <w:bCs/>
          <w:sz w:val="26"/>
          <w:szCs w:val="26"/>
          <w:lang w:eastAsia="en-US"/>
        </w:rPr>
        <w:t>№</w:t>
      </w:r>
      <w:r w:rsidR="000710DD" w:rsidRPr="000710DD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 15, изложив его в новой редакции согласно Приложению.</w:t>
      </w:r>
    </w:p>
    <w:p w:rsidR="0032539A" w:rsidRPr="000710DD" w:rsidRDefault="0032539A" w:rsidP="000710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2. Настоящий приказ вступает в силу со дня его официального опубликования.</w:t>
      </w:r>
    </w:p>
    <w:p w:rsidR="0032539A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05BF5" w:rsidRDefault="00305BF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0710DD" w:rsidRDefault="001965F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965F8" w:rsidRPr="001965F8" w:rsidRDefault="00305BF5" w:rsidP="00305BF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1965F8">
        <w:rPr>
          <w:rFonts w:ascii="Times New Roman" w:hAnsi="Times New Roman" w:cs="Times New Roman"/>
          <w:sz w:val="26"/>
          <w:szCs w:val="26"/>
        </w:rPr>
        <w:t>Р</w:t>
      </w:r>
      <w:r w:rsidR="0032539A" w:rsidRPr="001965F8">
        <w:rPr>
          <w:rFonts w:ascii="Times New Roman" w:hAnsi="Times New Roman" w:cs="Times New Roman"/>
          <w:sz w:val="26"/>
          <w:szCs w:val="26"/>
        </w:rPr>
        <w:t>уководител</w:t>
      </w:r>
      <w:r w:rsidRPr="001965F8">
        <w:rPr>
          <w:rFonts w:ascii="Times New Roman" w:hAnsi="Times New Roman" w:cs="Times New Roman"/>
          <w:sz w:val="26"/>
          <w:szCs w:val="26"/>
        </w:rPr>
        <w:t>ь</w:t>
      </w:r>
      <w:r w:rsidR="0032539A" w:rsidRPr="001965F8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965F8" w:rsidRPr="001965F8" w:rsidRDefault="001965F8" w:rsidP="00305BF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1965F8">
        <w:rPr>
          <w:rFonts w:ascii="Times New Roman" w:hAnsi="Times New Roman" w:cs="Times New Roman"/>
          <w:sz w:val="26"/>
          <w:szCs w:val="26"/>
        </w:rPr>
        <w:t>з</w:t>
      </w:r>
      <w:r w:rsidR="0032539A" w:rsidRPr="001965F8">
        <w:rPr>
          <w:rFonts w:ascii="Times New Roman" w:hAnsi="Times New Roman" w:cs="Times New Roman"/>
          <w:sz w:val="26"/>
          <w:szCs w:val="26"/>
        </w:rPr>
        <w:t>дравоохранения</w:t>
      </w:r>
      <w:r w:rsidRPr="001965F8">
        <w:rPr>
          <w:rFonts w:ascii="Times New Roman" w:hAnsi="Times New Roman" w:cs="Times New Roman"/>
          <w:sz w:val="26"/>
          <w:szCs w:val="26"/>
        </w:rPr>
        <w:t xml:space="preserve"> </w:t>
      </w:r>
      <w:r w:rsidR="0032539A" w:rsidRPr="001965F8">
        <w:rPr>
          <w:rFonts w:ascii="Times New Roman" w:hAnsi="Times New Roman" w:cs="Times New Roman"/>
          <w:sz w:val="26"/>
          <w:szCs w:val="26"/>
        </w:rPr>
        <w:t xml:space="preserve">труда и </w:t>
      </w:r>
    </w:p>
    <w:p w:rsidR="0032539A" w:rsidRPr="001965F8" w:rsidRDefault="0032539A" w:rsidP="00305BF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1965F8">
        <w:rPr>
          <w:rFonts w:ascii="Times New Roman" w:hAnsi="Times New Roman" w:cs="Times New Roman"/>
          <w:sz w:val="26"/>
          <w:szCs w:val="26"/>
        </w:rPr>
        <w:t>социальной защиты населения</w:t>
      </w:r>
    </w:p>
    <w:p w:rsidR="0032539A" w:rsidRPr="001965F8" w:rsidRDefault="0032539A" w:rsidP="001965F8">
      <w:pPr>
        <w:pStyle w:val="ConsPlusNormal"/>
        <w:tabs>
          <w:tab w:val="left" w:pos="7655"/>
        </w:tabs>
        <w:rPr>
          <w:rFonts w:ascii="Times New Roman" w:hAnsi="Times New Roman" w:cs="Times New Roman"/>
          <w:sz w:val="26"/>
          <w:szCs w:val="26"/>
        </w:rPr>
      </w:pPr>
      <w:r w:rsidRPr="001965F8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1965F8" w:rsidRPr="001965F8">
        <w:rPr>
          <w:rFonts w:ascii="Times New Roman" w:hAnsi="Times New Roman" w:cs="Times New Roman"/>
          <w:sz w:val="26"/>
          <w:szCs w:val="26"/>
        </w:rPr>
        <w:tab/>
      </w:r>
      <w:r w:rsidRPr="001965F8">
        <w:rPr>
          <w:rFonts w:ascii="Times New Roman" w:hAnsi="Times New Roman" w:cs="Times New Roman"/>
          <w:sz w:val="26"/>
          <w:szCs w:val="26"/>
        </w:rPr>
        <w:t>С.</w:t>
      </w:r>
      <w:r w:rsidR="001965F8" w:rsidRPr="001965F8">
        <w:rPr>
          <w:rFonts w:ascii="Times New Roman" w:hAnsi="Times New Roman" w:cs="Times New Roman"/>
          <w:sz w:val="26"/>
          <w:szCs w:val="26"/>
        </w:rPr>
        <w:t>А</w:t>
      </w:r>
      <w:r w:rsidRPr="001965F8">
        <w:rPr>
          <w:rFonts w:ascii="Times New Roman" w:hAnsi="Times New Roman" w:cs="Times New Roman"/>
          <w:sz w:val="26"/>
          <w:szCs w:val="26"/>
        </w:rPr>
        <w:t>.</w:t>
      </w:r>
      <w:r w:rsidR="001965F8">
        <w:rPr>
          <w:rFonts w:ascii="Times New Roman" w:hAnsi="Times New Roman" w:cs="Times New Roman"/>
          <w:sz w:val="26"/>
          <w:szCs w:val="26"/>
        </w:rPr>
        <w:t xml:space="preserve"> </w:t>
      </w:r>
      <w:r w:rsidR="001965F8" w:rsidRPr="001965F8">
        <w:rPr>
          <w:rFonts w:ascii="Times New Roman" w:hAnsi="Times New Roman" w:cs="Times New Roman"/>
          <w:sz w:val="26"/>
          <w:szCs w:val="26"/>
        </w:rPr>
        <w:t>Свиридов</w:t>
      </w:r>
    </w:p>
    <w:p w:rsidR="0032539A" w:rsidRPr="000710DD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710DD" w:rsidRPr="000710DD" w:rsidRDefault="001965F8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0710DD" w:rsidRPr="000710DD">
        <w:rPr>
          <w:rFonts w:ascii="Times New Roman" w:hAnsi="Times New Roman" w:cs="Times New Roman"/>
          <w:sz w:val="26"/>
          <w:szCs w:val="26"/>
        </w:rPr>
        <w:t>Приложение</w:t>
      </w:r>
    </w:p>
    <w:p w:rsidR="000710DD" w:rsidRP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</w:t>
      </w:r>
    </w:p>
    <w:p w:rsidR="000710DD" w:rsidRP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0710DD" w:rsidRP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0710DD" w:rsidRP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 xml:space="preserve">от </w:t>
      </w:r>
      <w:r w:rsidRPr="000710DD">
        <w:rPr>
          <w:rFonts w:ascii="Times New Roman" w:hAnsi="Times New Roman" w:cs="Times New Roman"/>
          <w:sz w:val="26"/>
          <w:szCs w:val="26"/>
        </w:rPr>
        <w:t>____________</w:t>
      </w:r>
      <w:r w:rsidRPr="000710DD">
        <w:rPr>
          <w:rFonts w:ascii="Times New Roman" w:hAnsi="Times New Roman" w:cs="Times New Roman"/>
          <w:sz w:val="26"/>
          <w:szCs w:val="26"/>
        </w:rPr>
        <w:t xml:space="preserve"> </w:t>
      </w:r>
      <w:r w:rsidRPr="000710DD">
        <w:rPr>
          <w:rFonts w:ascii="Times New Roman" w:hAnsi="Times New Roman" w:cs="Times New Roman"/>
          <w:sz w:val="26"/>
          <w:szCs w:val="26"/>
        </w:rPr>
        <w:t>№</w:t>
      </w:r>
      <w:r w:rsidRPr="000710DD">
        <w:rPr>
          <w:rFonts w:ascii="Times New Roman" w:hAnsi="Times New Roman" w:cs="Times New Roman"/>
          <w:sz w:val="26"/>
          <w:szCs w:val="26"/>
        </w:rPr>
        <w:t xml:space="preserve"> </w:t>
      </w:r>
      <w:r w:rsidRPr="000710DD">
        <w:rPr>
          <w:rFonts w:ascii="Times New Roman" w:hAnsi="Times New Roman" w:cs="Times New Roman"/>
          <w:sz w:val="26"/>
          <w:szCs w:val="26"/>
        </w:rPr>
        <w:t>______</w:t>
      </w:r>
    </w:p>
    <w:p w:rsidR="000710DD" w:rsidRP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0710DD">
        <w:rPr>
          <w:rFonts w:ascii="Times New Roman" w:hAnsi="Times New Roman" w:cs="Times New Roman"/>
          <w:sz w:val="26"/>
          <w:szCs w:val="26"/>
        </w:rPr>
        <w:t xml:space="preserve">О внесении изменений в </w:t>
      </w:r>
      <w:r w:rsidRPr="000710DD">
        <w:rPr>
          <w:rFonts w:ascii="Times New Roman" w:hAnsi="Times New Roman" w:cs="Times New Roman"/>
          <w:sz w:val="26"/>
          <w:szCs w:val="26"/>
        </w:rPr>
        <w:t>П</w:t>
      </w:r>
      <w:r w:rsidRPr="000710DD">
        <w:rPr>
          <w:rFonts w:ascii="Times New Roman" w:hAnsi="Times New Roman" w:cs="Times New Roman"/>
          <w:sz w:val="26"/>
          <w:szCs w:val="26"/>
        </w:rPr>
        <w:t>орядок расчета</w:t>
      </w:r>
    </w:p>
    <w:p w:rsidR="000710DD" w:rsidRP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целевых показателей государственной программы</w:t>
      </w:r>
    </w:p>
    <w:p w:rsidR="000710DD" w:rsidRP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0710DD" w:rsidRP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«</w:t>
      </w:r>
      <w:r w:rsidRPr="000710DD">
        <w:rPr>
          <w:rFonts w:ascii="Times New Roman" w:hAnsi="Times New Roman" w:cs="Times New Roman"/>
          <w:sz w:val="26"/>
          <w:szCs w:val="26"/>
        </w:rPr>
        <w:t>Социальная поддержка граждан</w:t>
      </w:r>
    </w:p>
    <w:p w:rsidR="0032539A" w:rsidRPr="000710DD" w:rsidRDefault="000710DD" w:rsidP="000710D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в Ненецком автономном округе</w:t>
      </w:r>
      <w:r w:rsidRPr="000710DD">
        <w:rPr>
          <w:rFonts w:ascii="Times New Roman" w:hAnsi="Times New Roman" w:cs="Times New Roman"/>
          <w:sz w:val="26"/>
          <w:szCs w:val="26"/>
        </w:rPr>
        <w:t>»</w:t>
      </w:r>
    </w:p>
    <w:p w:rsidR="000710DD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8"/>
      <w:bookmarkEnd w:id="1"/>
    </w:p>
    <w:p w:rsidR="000710DD" w:rsidRPr="000710DD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32539A" w:rsidRPr="000710DD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0710DD">
        <w:rPr>
          <w:rFonts w:ascii="Times New Roman" w:hAnsi="Times New Roman" w:cs="Times New Roman"/>
          <w:sz w:val="26"/>
          <w:szCs w:val="26"/>
        </w:rPr>
        <w:t>орядок</w:t>
      </w:r>
    </w:p>
    <w:p w:rsidR="0032539A" w:rsidRPr="000710DD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>расчета целевых показателей государственной программы</w:t>
      </w:r>
    </w:p>
    <w:p w:rsidR="0032539A" w:rsidRPr="000710DD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Pr="000710DD">
        <w:rPr>
          <w:rFonts w:ascii="Times New Roman" w:hAnsi="Times New Roman" w:cs="Times New Roman"/>
          <w:sz w:val="26"/>
          <w:szCs w:val="26"/>
        </w:rPr>
        <w:t>енецкого автономного округа «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0710DD">
        <w:rPr>
          <w:rFonts w:ascii="Times New Roman" w:hAnsi="Times New Roman" w:cs="Times New Roman"/>
          <w:sz w:val="26"/>
          <w:szCs w:val="26"/>
        </w:rPr>
        <w:t>оциальная поддержка</w:t>
      </w:r>
    </w:p>
    <w:p w:rsidR="0032539A" w:rsidRPr="000710DD" w:rsidRDefault="000710D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0710DD">
        <w:rPr>
          <w:rFonts w:ascii="Times New Roman" w:hAnsi="Times New Roman" w:cs="Times New Roman"/>
          <w:sz w:val="26"/>
          <w:szCs w:val="26"/>
        </w:rPr>
        <w:t xml:space="preserve">граждан в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0710DD">
        <w:rPr>
          <w:rFonts w:ascii="Times New Roman" w:hAnsi="Times New Roman" w:cs="Times New Roman"/>
          <w:sz w:val="26"/>
          <w:szCs w:val="26"/>
        </w:rPr>
        <w:t>енецком автономном округе»</w:t>
      </w:r>
    </w:p>
    <w:p w:rsidR="0032539A" w:rsidRPr="000710DD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3544"/>
        <w:gridCol w:w="2438"/>
      </w:tblGrid>
      <w:tr w:rsidR="0032539A" w:rsidRPr="000710DD" w:rsidTr="00305BF5">
        <w:tc>
          <w:tcPr>
            <w:tcW w:w="567" w:type="dxa"/>
          </w:tcPr>
          <w:p w:rsidR="0032539A" w:rsidRPr="000710DD" w:rsidRDefault="000710D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32539A"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 п/п</w:t>
            </w:r>
          </w:p>
        </w:tc>
        <w:tc>
          <w:tcPr>
            <w:tcW w:w="2835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Наименование целевого показателя</w:t>
            </w:r>
          </w:p>
        </w:tc>
        <w:tc>
          <w:tcPr>
            <w:tcW w:w="3544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Порядок расчета показателя</w:t>
            </w:r>
          </w:p>
        </w:tc>
        <w:tc>
          <w:tcPr>
            <w:tcW w:w="2438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Источник информации</w:t>
            </w:r>
          </w:p>
        </w:tc>
      </w:tr>
      <w:tr w:rsidR="0032539A" w:rsidRPr="000710DD" w:rsidTr="00305BF5">
        <w:tc>
          <w:tcPr>
            <w:tcW w:w="567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Численность населения с денежными доходами ниже прожиточного минимума в процентах к общей численности населения</w:t>
            </w:r>
          </w:p>
        </w:tc>
        <w:tc>
          <w:tcPr>
            <w:tcW w:w="3544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численность населения с денежными доходами ниже прожиточного минимума, делится на общую численность населения Ненецкого автономного округа и умножается на 100 процентов</w:t>
            </w:r>
          </w:p>
        </w:tc>
        <w:tc>
          <w:tcPr>
            <w:tcW w:w="2438" w:type="dxa"/>
          </w:tcPr>
          <w:p w:rsidR="00823259" w:rsidRPr="00A030DC" w:rsidRDefault="00823259" w:rsidP="008232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</w:pP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Пункт 1.9.5 распоряжения Правительства РФ от 06.05.2008 </w:t>
            </w:r>
            <w:r w:rsid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          </w:t>
            </w: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№ 671-р</w:t>
            </w:r>
            <w:r w:rsidR="004B5FA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 </w:t>
            </w: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«Об утверждении Федерального плана статистических работ»,</w:t>
            </w:r>
          </w:p>
          <w:p w:rsidR="00823259" w:rsidRPr="000710DD" w:rsidRDefault="00823259" w:rsidP="00A030D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Распоряжение Администрации Ненецкого автономного округа от 19.10.2017 </w:t>
            </w:r>
            <w:r w:rsid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          </w:t>
            </w: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№ 126-р «Об одобрении уточненного прогноза социально-экономического развития Ненецкого автономного округа на 2018 год и плановый период 2019 и 2020 годов»</w:t>
            </w:r>
          </w:p>
        </w:tc>
      </w:tr>
      <w:tr w:rsidR="0032539A" w:rsidRPr="000710DD" w:rsidTr="00305BF5">
        <w:tc>
          <w:tcPr>
            <w:tcW w:w="567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Доля граждан, получивших социальные услуги в 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учреждениях социального обслуживания населения, в общем числе граждан, обратившихся за получением социальных услуг в учреждениях социального обслуживания</w:t>
            </w:r>
          </w:p>
        </w:tc>
        <w:tc>
          <w:tcPr>
            <w:tcW w:w="3544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количество граждан, получивших социальные услуги в учреждениях 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социального обслуживания населения в рамках государственной программы, делится на общую численность граждан, обратившихся за получением социальных услуг в учреждениях социального обслуживания, и умножается на 100 процентов</w:t>
            </w:r>
          </w:p>
        </w:tc>
        <w:tc>
          <w:tcPr>
            <w:tcW w:w="2438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ведомственные отчеты Департамента 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здравоохранения, труда и социальной защиты населения Ненецкого автономного округа</w:t>
            </w:r>
            <w:r w:rsidR="00BA2B53" w:rsidRPr="000710D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BA2B53" w:rsidRPr="000710DD" w:rsidRDefault="00BA2B53" w:rsidP="004B5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030D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Постановление Администрации НАО от 20.05.2014 № 169-п</w:t>
            </w:r>
            <w:r w:rsidR="00A030D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32539A" w:rsidRPr="000710DD" w:rsidTr="00305BF5">
        <w:tc>
          <w:tcPr>
            <w:tcW w:w="567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2835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Доля малоимущих граждан, получивших государственную социальную помощь на основании социального контракта, в общей численности малоимущих граждан, получивших государственную социальную помощь</w:t>
            </w:r>
          </w:p>
        </w:tc>
        <w:tc>
          <w:tcPr>
            <w:tcW w:w="3544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количество малоимущих граждан, получивших государственную социальную помощь на основании социального контракта в рамках государственной программы, делится на общую численность малоимущих граждан, получивших государственную социальную помощь, и умножается на 100 процентов</w:t>
            </w:r>
          </w:p>
        </w:tc>
        <w:tc>
          <w:tcPr>
            <w:tcW w:w="2438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ведомственные отчеты Департамента здравоохранения, труда и социальной защиты населения Ненецкого автономного округа</w:t>
            </w:r>
            <w:r w:rsidR="00BA2B53" w:rsidRPr="000710D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BA2B53" w:rsidRPr="000710DD" w:rsidRDefault="00BA2B53" w:rsidP="00305B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30D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Постановление Администрации НАО от 20.05.2014 № 169-п</w:t>
            </w:r>
          </w:p>
        </w:tc>
      </w:tr>
      <w:tr w:rsidR="0032539A" w:rsidRPr="000710DD" w:rsidTr="00305BF5">
        <w:tc>
          <w:tcPr>
            <w:tcW w:w="567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35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Доля граждан, преодолевших трудную жизненную ситуацию, в общей численности получателей государственной социальной помощи на основании социального контракта</w:t>
            </w:r>
          </w:p>
        </w:tc>
        <w:tc>
          <w:tcPr>
            <w:tcW w:w="3544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количество граждан, преодолевших трудную жизненную ситуацию в рамках государственной программы, делится на общую численность получателей государственной социальной помощи на основании социального контракта и умножается на 100 процентов</w:t>
            </w:r>
          </w:p>
        </w:tc>
        <w:tc>
          <w:tcPr>
            <w:tcW w:w="2438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ведомственные отчеты Департамента здравоохранения, труда и социальной защиты населения Ненецкого автономного округа</w:t>
            </w:r>
          </w:p>
        </w:tc>
      </w:tr>
      <w:tr w:rsidR="0032539A" w:rsidRPr="000710DD" w:rsidTr="00305BF5">
        <w:tc>
          <w:tcPr>
            <w:tcW w:w="567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835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Удельный вес граждан, имеющих право на меры социальной поддержки, в общей численности населения Ненецкого автономного округа</w:t>
            </w:r>
          </w:p>
        </w:tc>
        <w:tc>
          <w:tcPr>
            <w:tcW w:w="3544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количество граждан, имеющих право на меры социальной поддержки в рамках государственной программы, делится на общую численность населения Ненецкого автономного округа и умножается на 100 процентов</w:t>
            </w:r>
          </w:p>
        </w:tc>
        <w:tc>
          <w:tcPr>
            <w:tcW w:w="2438" w:type="dxa"/>
          </w:tcPr>
          <w:p w:rsidR="004B5FAC" w:rsidRDefault="004B5FAC" w:rsidP="004B5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Пункт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2.1.2</w:t>
            </w: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 распоряжения Правительства РФ от 06.05.2008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          </w:t>
            </w: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№ 671-р</w:t>
            </w: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 </w:t>
            </w: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«Об утверждении Федерального плана статистических работ»,</w:t>
            </w:r>
          </w:p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ведомственные отчеты 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Департамента здравоохранения, труда и социальной защиты населения Ненецкого автономного округа</w:t>
            </w:r>
          </w:p>
        </w:tc>
      </w:tr>
      <w:tr w:rsidR="0032539A" w:rsidRPr="000710DD" w:rsidTr="00305BF5">
        <w:tc>
          <w:tcPr>
            <w:tcW w:w="567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2835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Соотношение средней заработной платы социальных работников со средней заработной платой в Ненецком автономном округе</w:t>
            </w:r>
          </w:p>
        </w:tc>
        <w:tc>
          <w:tcPr>
            <w:tcW w:w="3544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отношение средней заработной платы социальных работников к средней заработной плате в Ненецком автономном округе и умножается на 100 процентов</w:t>
            </w:r>
          </w:p>
        </w:tc>
        <w:tc>
          <w:tcPr>
            <w:tcW w:w="2438" w:type="dxa"/>
          </w:tcPr>
          <w:p w:rsidR="00BA2B53" w:rsidRPr="004B5FAC" w:rsidRDefault="00BA2B53" w:rsidP="004B5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B5FA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Публикации официальной статистики,</w:t>
            </w:r>
          </w:p>
          <w:p w:rsidR="0032539A" w:rsidRPr="000710DD" w:rsidRDefault="00BA2B53" w:rsidP="004B5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B5FA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Постановление Администрации НАО от 20.05.2014 № 169-п</w:t>
            </w:r>
            <w:r w:rsidR="004B5FA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32539A" w:rsidRPr="000710DD" w:rsidTr="00305BF5">
        <w:tc>
          <w:tcPr>
            <w:tcW w:w="567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835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Суммарный коэффициент рождаемости</w:t>
            </w:r>
          </w:p>
        </w:tc>
        <w:tc>
          <w:tcPr>
            <w:tcW w:w="3544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суммарный коэффициент рождаемости равен сумме возрастных коэффициентов во всех возрастных интервалах или кумулятивному коэффициенту рождаемости к концу репродуктивного периода</w:t>
            </w:r>
          </w:p>
        </w:tc>
        <w:tc>
          <w:tcPr>
            <w:tcW w:w="2438" w:type="dxa"/>
          </w:tcPr>
          <w:p w:rsidR="00305BF5" w:rsidRDefault="00305BF5" w:rsidP="004B5F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Пункт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2.6</w:t>
            </w: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.5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4</w:t>
            </w: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 распоряжения Правительства РФ от 06.05.2008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          </w:t>
            </w: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№ 671-р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 </w:t>
            </w:r>
            <w:r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«Об утверждении Федерального плана статистических работ»,</w:t>
            </w:r>
          </w:p>
          <w:p w:rsidR="0032539A" w:rsidRPr="000710DD" w:rsidRDefault="0032539A" w:rsidP="004B5F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4B5FAC">
              <w:rPr>
                <w:rFonts w:ascii="Times New Roman" w:hAnsi="Times New Roman" w:cs="Times New Roman"/>
                <w:sz w:val="26"/>
                <w:szCs w:val="26"/>
              </w:rPr>
              <w:t>приказ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 Федеральной службы государственной статистики от 05.07.2013 </w:t>
            </w:r>
            <w:r w:rsidR="004B5FA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 261 </w:t>
            </w:r>
            <w:r w:rsidR="004B5FA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Об утверждении методик расчета показателей для оперативной оценки эффективности деятельности органов исполнительной власти субъектов Российской Федерации</w:t>
            </w:r>
            <w:r w:rsidR="004B5FA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, информация Управления Федеральной службы государственной статистики по Архангельской области и 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Ненецкому автономному округу</w:t>
            </w:r>
          </w:p>
        </w:tc>
      </w:tr>
      <w:tr w:rsidR="0032539A" w:rsidRPr="000710DD" w:rsidTr="00305BF5">
        <w:trPr>
          <w:trHeight w:val="4810"/>
        </w:trPr>
        <w:tc>
          <w:tcPr>
            <w:tcW w:w="567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2835" w:type="dxa"/>
          </w:tcPr>
          <w:p w:rsidR="0032539A" w:rsidRPr="000710DD" w:rsidRDefault="00BA2B53" w:rsidP="00BA2B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05BF5">
              <w:rPr>
                <w:rFonts w:ascii="Times New Roman" w:hAnsi="Times New Roman" w:cs="Times New Roman"/>
                <w:sz w:val="26"/>
                <w:szCs w:val="26"/>
              </w:rPr>
              <w:t>Общий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r w:rsidR="0032539A" w:rsidRPr="000710DD">
              <w:rPr>
                <w:rFonts w:ascii="Times New Roman" w:hAnsi="Times New Roman" w:cs="Times New Roman"/>
                <w:sz w:val="26"/>
                <w:szCs w:val="26"/>
              </w:rPr>
              <w:t>оэффициент рождаемости</w:t>
            </w:r>
          </w:p>
        </w:tc>
        <w:tc>
          <w:tcPr>
            <w:tcW w:w="3544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методика расчета основных показателей охраны здоровья матери и ребенка, методическое руководство ЦНИИОЗ МЗ РФ</w:t>
            </w:r>
          </w:p>
        </w:tc>
        <w:tc>
          <w:tcPr>
            <w:tcW w:w="2438" w:type="dxa"/>
          </w:tcPr>
          <w:p w:rsidR="00BA2B53" w:rsidRPr="00305BF5" w:rsidRDefault="00BA2B53" w:rsidP="00BA2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</w:pPr>
            <w:r w:rsidRPr="00305BF5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Публикации официальной статистики,</w:t>
            </w:r>
          </w:p>
          <w:p w:rsidR="0032539A" w:rsidRPr="000710DD" w:rsidRDefault="00BA2B53" w:rsidP="00BA2B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05BF5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 xml:space="preserve">Распоряжение Администрации Ненецкого автономного округа от 19.10.2017 № 126-р </w:t>
            </w:r>
            <w:r w:rsidR="00305BF5" w:rsidRPr="00A030DC">
              <w:rPr>
                <w:rFonts w:ascii="Times New Roman" w:hAnsi="Times New Roman" w:cs="Times New Roman"/>
                <w:bCs/>
                <w:sz w:val="26"/>
                <w:szCs w:val="26"/>
                <w:lang w:eastAsia="en-US"/>
              </w:rPr>
              <w:t>«Об одобрении уточненного прогноза социально-экономического развития Ненецкого автономного округа на 2018 год и плановый период 2019 и 2020 годов»</w:t>
            </w:r>
          </w:p>
        </w:tc>
      </w:tr>
      <w:tr w:rsidR="0032539A" w:rsidRPr="000710DD" w:rsidTr="00305BF5">
        <w:tc>
          <w:tcPr>
            <w:tcW w:w="567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835" w:type="dxa"/>
          </w:tcPr>
          <w:p w:rsidR="0032539A" w:rsidRPr="000710DD" w:rsidRDefault="0032539A" w:rsidP="00305BF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лиц из числа допускающих немедицинское употребление наркотических средств и психотропных веществ, в том числе лиц, осужденных к наказаниям и мерам уголовно-правового характера без изоляции от общества и признанных больными наркоманией, к которым применена отсрочка отбывания наказания, лиц, освободившихся из мест лишения свободы, а также лиц, страдающих алкогольной зависимостью, вовлеченных в программы комплексной 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реабилитации и </w:t>
            </w:r>
            <w:proofErr w:type="spellStart"/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ресоциализации</w:t>
            </w:r>
            <w:proofErr w:type="spellEnd"/>
            <w:r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; количество лиц из числа допускающих немедицинское употребление наркотических средств и психотропных веществ, в том числе лиц, осужденных к наказаниям и мерам уголовно-правового характера без изоляции от общества и признанных больными наркоманией, к которым применена отсрочка отбывания наказания, лиц, освободившихся из мест лишения свободы, а также лиц, страдающих алкогольной зависимостью, охваченных </w:t>
            </w:r>
            <w:proofErr w:type="spellStart"/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постреабилитационны</w:t>
            </w:r>
            <w:r w:rsidR="00305BF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proofErr w:type="spellEnd"/>
            <w:r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социальным патронатом</w:t>
            </w:r>
          </w:p>
        </w:tc>
        <w:tc>
          <w:tcPr>
            <w:tcW w:w="3544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Количество лиц из числа допускающих немедицинское употребление наркотических средств и психотропных веществ, в том числе лиц, осужденных к наказаниям и мерам уголовно-правового характера без изоляции от общества и признанных больными наркоманией, к которым применена отсрочка отбывания наказания, лиц, освободившихся из мест лишения свободы, а также лиц, страдающих алкогольной зависимостью, вовлеченных в программы комплексной реабилитации и </w:t>
            </w:r>
            <w:proofErr w:type="spellStart"/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ресоциализации</w:t>
            </w:r>
            <w:proofErr w:type="spellEnd"/>
            <w:r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; количество лиц из числа допускающих немедицинское употребление наркотических средств и психотропных веществ, в том числе лиц, осужденных к наказаниям и мерам уголовно-правового характера без 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изоляции от общества и признанных больными наркоманией, к которым применена отсрочка отбывания наказания, лиц, освободившихся из мест лишения свободы, а также лиц, страдающих алкогольной зависимостью, охваченных </w:t>
            </w:r>
            <w:proofErr w:type="spellStart"/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постреабилитационным</w:t>
            </w:r>
            <w:proofErr w:type="spellEnd"/>
            <w:r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социальным патронатом определяется методом прямого счета</w:t>
            </w:r>
          </w:p>
        </w:tc>
        <w:tc>
          <w:tcPr>
            <w:tcW w:w="2438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ведомственные отчеты Департамента здравоохранения, труда и социальной защиты населения Ненецкого автономного округа</w:t>
            </w:r>
          </w:p>
        </w:tc>
      </w:tr>
      <w:tr w:rsidR="0032539A" w:rsidRPr="000710DD" w:rsidTr="00305BF5">
        <w:tc>
          <w:tcPr>
            <w:tcW w:w="567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835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Доля трудоустроенных лиц из числа допускающих немедицинское употребление наркотических средств и психотропных веществ, в том числе лиц, осужденных к наказаниям и мерам уголовно-правового характера без изоляции от общества и признанных больными наркоманией, к которым применена отсрочка отбывания наказания, лиц, 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освободившихся из мест лишения свободы, а также лиц, страдающих алкогольной зависимостью</w:t>
            </w:r>
          </w:p>
        </w:tc>
        <w:tc>
          <w:tcPr>
            <w:tcW w:w="3544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количество трудоустроенных граждан, прошедших реабилитацию и </w:t>
            </w:r>
            <w:proofErr w:type="spellStart"/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ресоциализацию</w:t>
            </w:r>
            <w:proofErr w:type="spellEnd"/>
            <w:r w:rsidRPr="000710DD">
              <w:rPr>
                <w:rFonts w:ascii="Times New Roman" w:hAnsi="Times New Roman" w:cs="Times New Roman"/>
                <w:sz w:val="26"/>
                <w:szCs w:val="26"/>
              </w:rPr>
              <w:t xml:space="preserve"> в рамках государственной программы, делится на общее количество лиц, допускающих немедицинское употребление наркотических средств и психотропных веществ, в том числе лиц, осужденных к наказаниям и мерам уголовно-правового характера без изоляции от общества и признанных больными наркоманией, к которым применена отсрочка отбывания наказания, лиц, </w:t>
            </w: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освободившихся из мест лишения свободы, а также лиц, страдающих алкогольной зависимостью и умножается на 100 процентов</w:t>
            </w:r>
          </w:p>
        </w:tc>
        <w:tc>
          <w:tcPr>
            <w:tcW w:w="2438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ведомственные отчеты Департамента здравоохранения, труда и социальной защиты населения Ненецкого автономного округа</w:t>
            </w:r>
          </w:p>
        </w:tc>
      </w:tr>
      <w:tr w:rsidR="0032539A" w:rsidRPr="000710DD" w:rsidTr="00305BF5">
        <w:tc>
          <w:tcPr>
            <w:tcW w:w="567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835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Количество социально ориентированных некоммерческих организаций, за исключением государственных и муниципальных учреждений, осуществляющих деятельность по социальной поддержке и защите граждан</w:t>
            </w:r>
          </w:p>
        </w:tc>
        <w:tc>
          <w:tcPr>
            <w:tcW w:w="3544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количество социально ориентированных некоммерческих организаций, за исключением государственных и муниципальных учреждений, осуществляющих деятельность по социальной поддержке и защите граждан, определяется методом прямого счета</w:t>
            </w:r>
          </w:p>
        </w:tc>
        <w:tc>
          <w:tcPr>
            <w:tcW w:w="2438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ведомственные отчеты Департамента здравоохранения, труда и социальной защиты населения Ненецкого автономного округа</w:t>
            </w:r>
          </w:p>
        </w:tc>
      </w:tr>
      <w:tr w:rsidR="0032539A" w:rsidRPr="000710DD" w:rsidTr="00305BF5">
        <w:tc>
          <w:tcPr>
            <w:tcW w:w="567" w:type="dxa"/>
          </w:tcPr>
          <w:p w:rsidR="0032539A" w:rsidRPr="000710DD" w:rsidRDefault="0032539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835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Удельный вес негосударственных организаций, оказывающих социальные услуги, от общего количества организаций всех форм собственности</w:t>
            </w:r>
          </w:p>
        </w:tc>
        <w:tc>
          <w:tcPr>
            <w:tcW w:w="3544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количество негосударственных организаций, оказывающих социальные услуги, делится на общее количество организаций всех форм собственности и умножается на 100 процентов</w:t>
            </w:r>
          </w:p>
        </w:tc>
        <w:tc>
          <w:tcPr>
            <w:tcW w:w="2438" w:type="dxa"/>
          </w:tcPr>
          <w:p w:rsidR="0032539A" w:rsidRPr="000710DD" w:rsidRDefault="0032539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0710DD">
              <w:rPr>
                <w:rFonts w:ascii="Times New Roman" w:hAnsi="Times New Roman" w:cs="Times New Roman"/>
                <w:sz w:val="26"/>
                <w:szCs w:val="26"/>
              </w:rPr>
              <w:t>ведомственные отчеты Департамента здравоохранения, труда и социальной защиты населения Ненецкого автономного округа</w:t>
            </w:r>
            <w:r w:rsidR="002032E8" w:rsidRPr="000710D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032E8" w:rsidRPr="000710DD" w:rsidRDefault="002032E8" w:rsidP="00305B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305BF5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Постановление Администрации НАО от 20.05.2014 № 169-п</w:t>
            </w:r>
          </w:p>
        </w:tc>
      </w:tr>
    </w:tbl>
    <w:p w:rsidR="0032539A" w:rsidRPr="000710DD" w:rsidRDefault="0032539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63328" w:rsidRDefault="00763328">
      <w:pPr>
        <w:rPr>
          <w:rFonts w:ascii="Times New Roman" w:hAnsi="Times New Roman" w:cs="Times New Roman"/>
          <w:sz w:val="26"/>
          <w:szCs w:val="26"/>
        </w:rPr>
      </w:pPr>
    </w:p>
    <w:p w:rsidR="000710DD" w:rsidRPr="000710DD" w:rsidRDefault="000710DD" w:rsidP="000710DD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</w:t>
      </w:r>
    </w:p>
    <w:sectPr w:rsidR="000710DD" w:rsidRPr="000710DD" w:rsidSect="00AD1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9E3" w:rsidRDefault="008259E3" w:rsidP="001965F8">
      <w:pPr>
        <w:spacing w:after="0" w:line="240" w:lineRule="auto"/>
      </w:pPr>
      <w:r>
        <w:separator/>
      </w:r>
    </w:p>
  </w:endnote>
  <w:endnote w:type="continuationSeparator" w:id="0">
    <w:p w:rsidR="008259E3" w:rsidRDefault="008259E3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9E3" w:rsidRDefault="008259E3" w:rsidP="001965F8">
      <w:pPr>
        <w:spacing w:after="0" w:line="240" w:lineRule="auto"/>
      </w:pPr>
      <w:r>
        <w:separator/>
      </w:r>
    </w:p>
  </w:footnote>
  <w:footnote w:type="continuationSeparator" w:id="0">
    <w:p w:rsidR="008259E3" w:rsidRDefault="008259E3" w:rsidP="001965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710DD"/>
    <w:rsid w:val="001965F8"/>
    <w:rsid w:val="002032E8"/>
    <w:rsid w:val="002431E9"/>
    <w:rsid w:val="00305BF5"/>
    <w:rsid w:val="0032539A"/>
    <w:rsid w:val="004B5FAC"/>
    <w:rsid w:val="00763328"/>
    <w:rsid w:val="00823259"/>
    <w:rsid w:val="008259E3"/>
    <w:rsid w:val="00863F47"/>
    <w:rsid w:val="00A030DC"/>
    <w:rsid w:val="00B66E3C"/>
    <w:rsid w:val="00BA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AD610-6848-41EF-81A2-3AB16CD0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259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65F8"/>
    <w:rPr>
      <w:lang w:eastAsia="ru-RU"/>
    </w:rPr>
  </w:style>
  <w:style w:type="paragraph" w:styleId="a5">
    <w:name w:val="footer"/>
    <w:basedOn w:val="a"/>
    <w:link w:val="a6"/>
    <w:uiPriority w:val="99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965F8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39E23-6E2E-4827-83FA-367792BE7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Дудакалов Александр Владимирович</dc:creator>
  <cp:keywords/>
  <dc:description/>
  <cp:lastModifiedBy>Дудакалов Александр Владимирович</cp:lastModifiedBy>
  <cp:revision>2</cp:revision>
  <dcterms:created xsi:type="dcterms:W3CDTF">2017-11-16T08:57:00Z</dcterms:created>
  <dcterms:modified xsi:type="dcterms:W3CDTF">2017-11-16T08:57:00Z</dcterms:modified>
</cp:coreProperties>
</file>