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31" w:rsidRPr="008E63BB" w:rsidRDefault="00A97631" w:rsidP="00A97631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 wp14:anchorId="6076EC1B" wp14:editId="4D4CC05E">
            <wp:extent cx="609989" cy="755374"/>
            <wp:effectExtent l="0" t="0" r="0" b="698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631" w:rsidRPr="00FE576C" w:rsidRDefault="00A97631" w:rsidP="00A97631">
      <w:pPr>
        <w:jc w:val="center"/>
        <w:rPr>
          <w:rFonts w:ascii="Times New Roman" w:hAnsi="Times New Roman"/>
          <w:sz w:val="26"/>
          <w:szCs w:val="26"/>
        </w:rPr>
      </w:pPr>
    </w:p>
    <w:p w:rsidR="00882458" w:rsidRPr="00134D93" w:rsidRDefault="00A97631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Департамент </w:t>
      </w:r>
      <w:r w:rsidR="00882458" w:rsidRPr="00134D93">
        <w:rPr>
          <w:bCs w:val="0"/>
          <w:iCs/>
          <w:sz w:val="28"/>
          <w:szCs w:val="28"/>
        </w:rPr>
        <w:t xml:space="preserve">здравоохранения, </w:t>
      </w:r>
    </w:p>
    <w:p w:rsidR="00A97631" w:rsidRPr="00134D93" w:rsidRDefault="00882458" w:rsidP="00A9763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труда и социальной защиты населения</w:t>
      </w:r>
    </w:p>
    <w:p w:rsidR="00A97631" w:rsidRPr="00134D93" w:rsidRDefault="00A97631" w:rsidP="00A97631">
      <w:pPr>
        <w:pStyle w:val="1"/>
        <w:rPr>
          <w:i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 xml:space="preserve"> </w:t>
      </w:r>
      <w:r w:rsidRPr="00134D93">
        <w:rPr>
          <w:iCs/>
          <w:sz w:val="28"/>
          <w:szCs w:val="28"/>
        </w:rPr>
        <w:t>Ненецкого автономного округа</w:t>
      </w:r>
    </w:p>
    <w:p w:rsidR="00A97631" w:rsidRPr="00134D93" w:rsidRDefault="00A97631" w:rsidP="00A97631">
      <w:pPr>
        <w:pStyle w:val="1"/>
        <w:rPr>
          <w:iCs/>
          <w:sz w:val="28"/>
          <w:szCs w:val="28"/>
        </w:rPr>
      </w:pPr>
    </w:p>
    <w:p w:rsidR="00A97631" w:rsidRPr="00134D93" w:rsidRDefault="00A97631" w:rsidP="00A97631">
      <w:pPr>
        <w:pStyle w:val="1"/>
        <w:rPr>
          <w:iCs/>
          <w:caps/>
          <w:sz w:val="28"/>
          <w:szCs w:val="28"/>
        </w:rPr>
      </w:pPr>
      <w:r w:rsidRPr="00134D93">
        <w:rPr>
          <w:iCs/>
          <w:caps/>
          <w:sz w:val="28"/>
          <w:szCs w:val="28"/>
        </w:rPr>
        <w:t>приказ</w:t>
      </w: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rPr>
          <w:rFonts w:ascii="Times New Roman" w:hAnsi="Times New Roman"/>
          <w:sz w:val="28"/>
          <w:szCs w:val="28"/>
        </w:rPr>
      </w:pPr>
    </w:p>
    <w:p w:rsidR="00A97631" w:rsidRPr="00134D93" w:rsidRDefault="00A97631" w:rsidP="00A97631">
      <w:pPr>
        <w:pStyle w:val="a6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134D93">
        <w:rPr>
          <w:sz w:val="28"/>
          <w:szCs w:val="28"/>
        </w:rPr>
        <w:t xml:space="preserve">от </w:t>
      </w:r>
      <w:r w:rsidR="00DF6F1B">
        <w:rPr>
          <w:sz w:val="28"/>
          <w:szCs w:val="28"/>
        </w:rPr>
        <w:t xml:space="preserve">    </w:t>
      </w:r>
      <w:r w:rsidR="00882458" w:rsidRPr="00134D93">
        <w:rPr>
          <w:sz w:val="28"/>
          <w:szCs w:val="28"/>
        </w:rPr>
        <w:t xml:space="preserve"> </w:t>
      </w:r>
      <w:r w:rsidR="00DF6F1B">
        <w:rPr>
          <w:sz w:val="28"/>
          <w:szCs w:val="28"/>
        </w:rPr>
        <w:t>сентября</w:t>
      </w:r>
      <w:r w:rsidR="00882458" w:rsidRPr="00134D93">
        <w:rPr>
          <w:sz w:val="28"/>
          <w:szCs w:val="28"/>
        </w:rPr>
        <w:t xml:space="preserve"> 201</w:t>
      </w:r>
      <w:r w:rsidR="00936340" w:rsidRPr="00134D93">
        <w:rPr>
          <w:sz w:val="28"/>
          <w:szCs w:val="28"/>
        </w:rPr>
        <w:t>6</w:t>
      </w:r>
      <w:r w:rsidRPr="00134D93">
        <w:rPr>
          <w:sz w:val="28"/>
          <w:szCs w:val="28"/>
        </w:rPr>
        <w:t xml:space="preserve"> года № </w:t>
      </w:r>
    </w:p>
    <w:p w:rsidR="00A97631" w:rsidRPr="00134D93" w:rsidRDefault="00A97631" w:rsidP="00936340">
      <w:pPr>
        <w:pStyle w:val="1"/>
        <w:rPr>
          <w:b w:val="0"/>
          <w:sz w:val="28"/>
          <w:szCs w:val="28"/>
        </w:rPr>
      </w:pPr>
      <w:r w:rsidRPr="00134D93">
        <w:rPr>
          <w:b w:val="0"/>
          <w:sz w:val="28"/>
          <w:szCs w:val="28"/>
        </w:rPr>
        <w:t>г. Нарьян-Мар</w:t>
      </w:r>
    </w:p>
    <w:p w:rsidR="00DF6F1B" w:rsidRDefault="00DF6F1B" w:rsidP="00882458">
      <w:pPr>
        <w:pStyle w:val="ConsPlusTitle"/>
        <w:ind w:left="1134" w:right="1275"/>
        <w:jc w:val="center"/>
        <w:rPr>
          <w:rFonts w:ascii="Times New Roman" w:hAnsi="Times New Roman" w:cs="Times New Roman"/>
          <w:sz w:val="28"/>
          <w:szCs w:val="28"/>
        </w:rPr>
      </w:pPr>
    </w:p>
    <w:p w:rsidR="00DF6F1B" w:rsidRPr="00DF6F1B" w:rsidRDefault="00DF6F1B" w:rsidP="00277920">
      <w:pPr>
        <w:ind w:left="1418" w:right="1701" w:firstLine="0"/>
        <w:jc w:val="center"/>
        <w:rPr>
          <w:rFonts w:ascii="Times New Roman" w:hAnsi="Times New Roman"/>
          <w:sz w:val="26"/>
          <w:szCs w:val="26"/>
        </w:rPr>
      </w:pPr>
      <w:r w:rsidRPr="00DF6F1B">
        <w:rPr>
          <w:rFonts w:ascii="Times New Roman" w:hAnsi="Times New Roman"/>
          <w:b/>
          <w:sz w:val="28"/>
          <w:szCs w:val="28"/>
        </w:rPr>
        <w:t xml:space="preserve">Об оплате труда работников </w:t>
      </w:r>
      <w:r w:rsidR="00237180">
        <w:rPr>
          <w:rFonts w:ascii="Times New Roman" w:hAnsi="Times New Roman"/>
          <w:b/>
          <w:sz w:val="28"/>
          <w:szCs w:val="28"/>
        </w:rPr>
        <w:t xml:space="preserve">государственных </w:t>
      </w:r>
      <w:r>
        <w:rPr>
          <w:rFonts w:ascii="Times New Roman" w:hAnsi="Times New Roman"/>
          <w:b/>
          <w:sz w:val="28"/>
          <w:szCs w:val="28"/>
        </w:rPr>
        <w:t xml:space="preserve">бюджетных </w:t>
      </w:r>
      <w:r w:rsidRPr="00DF6F1B">
        <w:rPr>
          <w:rFonts w:ascii="Times New Roman" w:hAnsi="Times New Roman"/>
          <w:b/>
          <w:sz w:val="28"/>
          <w:szCs w:val="28"/>
        </w:rPr>
        <w:t xml:space="preserve">учреждений </w:t>
      </w:r>
      <w:r w:rsidR="0092310C">
        <w:rPr>
          <w:rFonts w:ascii="Times New Roman" w:hAnsi="Times New Roman"/>
          <w:b/>
          <w:sz w:val="28"/>
          <w:szCs w:val="28"/>
        </w:rPr>
        <w:t>в сфере социального обслуживания населения</w:t>
      </w:r>
      <w:r w:rsidRPr="00DF6F1B">
        <w:rPr>
          <w:rFonts w:ascii="Times New Roman" w:hAnsi="Times New Roman"/>
          <w:b/>
          <w:sz w:val="28"/>
          <w:szCs w:val="28"/>
        </w:rPr>
        <w:t xml:space="preserve">, подведомственных Департаменту </w:t>
      </w:r>
      <w:r>
        <w:rPr>
          <w:rFonts w:ascii="Times New Roman" w:hAnsi="Times New Roman"/>
          <w:b/>
          <w:sz w:val="28"/>
          <w:szCs w:val="28"/>
        </w:rPr>
        <w:t>здравоохранени</w:t>
      </w:r>
      <w:r w:rsidR="00026629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, труда и социальной защиты населения </w:t>
      </w:r>
      <w:r w:rsidRPr="00DF6F1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DF6F1B" w:rsidRDefault="00DF6F1B" w:rsidP="00DF6F1B">
      <w:pPr>
        <w:ind w:left="142" w:firstLine="0"/>
        <w:jc w:val="center"/>
        <w:rPr>
          <w:rFonts w:ascii="Times New Roman" w:hAnsi="Times New Roman"/>
          <w:sz w:val="26"/>
          <w:szCs w:val="26"/>
        </w:rPr>
      </w:pPr>
    </w:p>
    <w:p w:rsidR="00121395" w:rsidRPr="00F53C0E" w:rsidRDefault="00121395" w:rsidP="00DF6F1B">
      <w:pPr>
        <w:keepNext/>
        <w:ind w:firstLine="0"/>
        <w:outlineLvl w:val="3"/>
        <w:rPr>
          <w:rFonts w:ascii="Times New Roman" w:hAnsi="Times New Roman"/>
          <w:sz w:val="26"/>
          <w:szCs w:val="26"/>
        </w:rPr>
      </w:pPr>
    </w:p>
    <w:p w:rsidR="00DF6F1B" w:rsidRPr="00DF6F1B" w:rsidRDefault="00DF6F1B" w:rsidP="0092310C">
      <w:pPr>
        <w:keepNext/>
        <w:ind w:left="567" w:right="425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В соответствии с постановлением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DF6F1B" w:rsidRPr="00DF6F1B" w:rsidRDefault="00DF6F1B" w:rsidP="005B6115">
      <w:pPr>
        <w:keepNext/>
        <w:ind w:left="567" w:right="425" w:firstLine="720"/>
        <w:outlineLvl w:val="3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1.</w:t>
      </w:r>
      <w:r w:rsidR="00121395" w:rsidRPr="003D2B61">
        <w:rPr>
          <w:rFonts w:ascii="Times New Roman" w:hAnsi="Times New Roman"/>
          <w:sz w:val="28"/>
          <w:szCs w:val="28"/>
        </w:rPr>
        <w:t xml:space="preserve"> </w:t>
      </w:r>
      <w:r w:rsidRPr="00DF6F1B">
        <w:rPr>
          <w:rFonts w:ascii="Times New Roman" w:hAnsi="Times New Roman"/>
          <w:sz w:val="28"/>
          <w:szCs w:val="28"/>
        </w:rPr>
        <w:t xml:space="preserve">Утвердить </w:t>
      </w:r>
      <w:r w:rsidRPr="003D2B61">
        <w:rPr>
          <w:rFonts w:ascii="Times New Roman" w:hAnsi="Times New Roman"/>
          <w:sz w:val="28"/>
          <w:szCs w:val="28"/>
        </w:rPr>
        <w:t xml:space="preserve">Примерное </w:t>
      </w:r>
      <w:r w:rsidRPr="00DF6F1B">
        <w:rPr>
          <w:rFonts w:ascii="Times New Roman" w:hAnsi="Times New Roman"/>
          <w:sz w:val="28"/>
          <w:szCs w:val="28"/>
        </w:rPr>
        <w:t xml:space="preserve">положение об оплате труда работников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Pr="003D2B61">
        <w:rPr>
          <w:rFonts w:ascii="Times New Roman" w:hAnsi="Times New Roman"/>
          <w:sz w:val="28"/>
          <w:szCs w:val="28"/>
        </w:rPr>
        <w:t>бюджетных</w:t>
      </w:r>
      <w:r w:rsidRPr="00DF6F1B">
        <w:rPr>
          <w:rFonts w:ascii="Times New Roman" w:hAnsi="Times New Roman"/>
          <w:sz w:val="28"/>
          <w:szCs w:val="28"/>
        </w:rPr>
        <w:t xml:space="preserve"> учреждений</w:t>
      </w:r>
      <w:r w:rsidRPr="003D2B61">
        <w:rPr>
          <w:rFonts w:ascii="Times New Roman" w:hAnsi="Times New Roman"/>
          <w:sz w:val="28"/>
          <w:szCs w:val="28"/>
        </w:rPr>
        <w:t xml:space="preserve"> </w:t>
      </w:r>
      <w:r w:rsidR="0092310C">
        <w:rPr>
          <w:rFonts w:ascii="Times New Roman" w:hAnsi="Times New Roman"/>
          <w:sz w:val="28"/>
          <w:szCs w:val="28"/>
        </w:rPr>
        <w:t>в сфере социального обслуживания населения</w:t>
      </w:r>
      <w:r w:rsidRPr="00DF6F1B">
        <w:rPr>
          <w:rFonts w:ascii="Times New Roman" w:hAnsi="Times New Roman"/>
          <w:sz w:val="28"/>
          <w:szCs w:val="28"/>
        </w:rPr>
        <w:t xml:space="preserve">, подведомственных Департаменту </w:t>
      </w:r>
      <w:r w:rsidRPr="003D2B61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</w:t>
      </w:r>
      <w:r w:rsidRPr="00DF6F1B">
        <w:rPr>
          <w:rFonts w:ascii="Times New Roman" w:hAnsi="Times New Roman"/>
          <w:sz w:val="28"/>
          <w:szCs w:val="28"/>
        </w:rPr>
        <w:t>Ненецкого автономного округа (далее – Департамент) согласно Приложению.</w:t>
      </w:r>
    </w:p>
    <w:p w:rsidR="00DF6F1B" w:rsidRPr="00DF6F1B" w:rsidRDefault="00DF6F1B" w:rsidP="00DD3EFD">
      <w:pPr>
        <w:ind w:left="567" w:right="425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>2.</w:t>
      </w:r>
      <w:r w:rsidR="00121395" w:rsidRPr="003D2B61">
        <w:rPr>
          <w:rFonts w:ascii="Times New Roman" w:hAnsi="Times New Roman"/>
          <w:sz w:val="28"/>
          <w:szCs w:val="28"/>
        </w:rPr>
        <w:t xml:space="preserve"> Руководителям </w:t>
      </w:r>
      <w:r w:rsidR="00237180">
        <w:rPr>
          <w:rFonts w:ascii="Times New Roman" w:hAnsi="Times New Roman"/>
          <w:sz w:val="28"/>
          <w:szCs w:val="28"/>
        </w:rPr>
        <w:t xml:space="preserve">государственных </w:t>
      </w:r>
      <w:r w:rsidR="00121395" w:rsidRPr="003D2B61">
        <w:rPr>
          <w:rFonts w:ascii="Times New Roman" w:hAnsi="Times New Roman"/>
          <w:sz w:val="28"/>
          <w:szCs w:val="28"/>
        </w:rPr>
        <w:t xml:space="preserve">бюджетных учреждений </w:t>
      </w:r>
      <w:r w:rsidR="0092310C">
        <w:rPr>
          <w:rFonts w:ascii="Times New Roman" w:hAnsi="Times New Roman"/>
          <w:sz w:val="28"/>
          <w:szCs w:val="28"/>
        </w:rPr>
        <w:t>в сфере социального обслуживания населения</w:t>
      </w:r>
      <w:r w:rsidRPr="00DF6F1B">
        <w:rPr>
          <w:rFonts w:ascii="Times New Roman" w:hAnsi="Times New Roman"/>
          <w:sz w:val="28"/>
          <w:szCs w:val="28"/>
        </w:rPr>
        <w:t>, подведомственны</w:t>
      </w:r>
      <w:r w:rsidR="00121395" w:rsidRPr="003D2B61">
        <w:rPr>
          <w:rFonts w:ascii="Times New Roman" w:hAnsi="Times New Roman"/>
          <w:sz w:val="28"/>
          <w:szCs w:val="28"/>
        </w:rPr>
        <w:t>х</w:t>
      </w:r>
      <w:r w:rsidRPr="00DF6F1B">
        <w:rPr>
          <w:rFonts w:ascii="Times New Roman" w:hAnsi="Times New Roman"/>
          <w:sz w:val="28"/>
          <w:szCs w:val="28"/>
        </w:rPr>
        <w:t xml:space="preserve"> Департаменту:</w:t>
      </w:r>
    </w:p>
    <w:p w:rsidR="004B048C" w:rsidRPr="003D2B61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1) </w:t>
      </w:r>
      <w:r w:rsidR="00121395" w:rsidRPr="003D2B61">
        <w:rPr>
          <w:rFonts w:ascii="Times New Roman" w:hAnsi="Times New Roman"/>
          <w:sz w:val="28"/>
          <w:szCs w:val="28"/>
        </w:rPr>
        <w:t xml:space="preserve">Разработать и </w:t>
      </w:r>
      <w:r w:rsidR="004B048C" w:rsidRPr="003D2B61">
        <w:rPr>
          <w:rFonts w:ascii="Times New Roman" w:hAnsi="Times New Roman"/>
          <w:sz w:val="28"/>
          <w:szCs w:val="28"/>
        </w:rPr>
        <w:t>утвердить</w:t>
      </w:r>
      <w:r w:rsidRPr="00DF6F1B">
        <w:rPr>
          <w:rFonts w:ascii="Times New Roman" w:hAnsi="Times New Roman"/>
          <w:sz w:val="28"/>
          <w:szCs w:val="28"/>
        </w:rPr>
        <w:t xml:space="preserve"> </w:t>
      </w:r>
      <w:r w:rsidR="004B048C" w:rsidRPr="003D2B61">
        <w:rPr>
          <w:rFonts w:ascii="Times New Roman" w:hAnsi="Times New Roman"/>
          <w:sz w:val="28"/>
          <w:szCs w:val="28"/>
        </w:rPr>
        <w:t>в срок до 1 ноября 2016 года положени</w:t>
      </w:r>
      <w:r w:rsidR="001D1775" w:rsidRPr="003D2B61">
        <w:rPr>
          <w:rFonts w:ascii="Times New Roman" w:hAnsi="Times New Roman"/>
          <w:sz w:val="28"/>
          <w:szCs w:val="28"/>
        </w:rPr>
        <w:t>е</w:t>
      </w:r>
      <w:r w:rsidR="004B048C" w:rsidRPr="003D2B61">
        <w:rPr>
          <w:rFonts w:ascii="Times New Roman" w:hAnsi="Times New Roman"/>
          <w:sz w:val="28"/>
          <w:szCs w:val="28"/>
        </w:rPr>
        <w:t xml:space="preserve"> </w:t>
      </w:r>
      <w:r w:rsidR="004B048C" w:rsidRPr="00DF6F1B">
        <w:rPr>
          <w:rFonts w:ascii="Times New Roman" w:hAnsi="Times New Roman"/>
          <w:sz w:val="28"/>
          <w:szCs w:val="28"/>
        </w:rPr>
        <w:t>об оплате труда работников учреждени</w:t>
      </w:r>
      <w:r w:rsidR="001D1775" w:rsidRPr="003D2B61">
        <w:rPr>
          <w:rFonts w:ascii="Times New Roman" w:hAnsi="Times New Roman"/>
          <w:sz w:val="28"/>
          <w:szCs w:val="28"/>
        </w:rPr>
        <w:t>я</w:t>
      </w:r>
      <w:r w:rsidR="00F84E34" w:rsidRPr="003D2B61">
        <w:rPr>
          <w:rFonts w:ascii="Times New Roman" w:hAnsi="Times New Roman"/>
          <w:sz w:val="28"/>
          <w:szCs w:val="28"/>
        </w:rPr>
        <w:t>;</w:t>
      </w:r>
    </w:p>
    <w:p w:rsidR="00DF6F1B" w:rsidRPr="00DF6F1B" w:rsidRDefault="00DF6F1B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DF6F1B">
        <w:rPr>
          <w:rFonts w:ascii="Times New Roman" w:hAnsi="Times New Roman"/>
          <w:sz w:val="28"/>
          <w:szCs w:val="28"/>
        </w:rPr>
        <w:t xml:space="preserve">2) </w:t>
      </w:r>
      <w:r w:rsidR="00F84E34" w:rsidRPr="003D2B61">
        <w:rPr>
          <w:rFonts w:ascii="Times New Roman" w:hAnsi="Times New Roman"/>
          <w:sz w:val="28"/>
          <w:szCs w:val="28"/>
        </w:rPr>
        <w:t xml:space="preserve">Обеспечить </w:t>
      </w:r>
      <w:r w:rsidRPr="00DF6F1B">
        <w:rPr>
          <w:rFonts w:ascii="Times New Roman" w:hAnsi="Times New Roman"/>
          <w:sz w:val="28"/>
          <w:szCs w:val="28"/>
        </w:rPr>
        <w:t>своевременное уведомление сотрудников учреждения о предстоящих изменениях условий оплаты труда, связанных с изменением систем оплаты труда, в порядке, установленном  трудовым законодательством.</w:t>
      </w:r>
    </w:p>
    <w:p w:rsidR="00DF6F1B" w:rsidRPr="003D2B61" w:rsidRDefault="00F84E34" w:rsidP="005B6115">
      <w:pPr>
        <w:ind w:left="567" w:right="425" w:firstLine="720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t>3</w:t>
      </w:r>
      <w:r w:rsidR="00DF6F1B" w:rsidRPr="00DF6F1B">
        <w:rPr>
          <w:rFonts w:ascii="Times New Roman" w:hAnsi="Times New Roman"/>
          <w:sz w:val="28"/>
          <w:szCs w:val="28"/>
        </w:rPr>
        <w:t>.</w:t>
      </w:r>
      <w:r w:rsidRPr="003D2B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2B61">
        <w:rPr>
          <w:rFonts w:ascii="Times New Roman" w:hAnsi="Times New Roman"/>
          <w:sz w:val="28"/>
          <w:szCs w:val="28"/>
        </w:rPr>
        <w:t>Н</w:t>
      </w:r>
      <w:r w:rsidR="00DF6F1B" w:rsidRPr="00DF6F1B">
        <w:rPr>
          <w:rFonts w:ascii="Times New Roman" w:hAnsi="Times New Roman"/>
          <w:sz w:val="28"/>
          <w:szCs w:val="28"/>
        </w:rPr>
        <w:t>астоящий приказ вступает в силу</w:t>
      </w:r>
      <w:r w:rsidR="00F53C0E" w:rsidRPr="003D2B61">
        <w:rPr>
          <w:rFonts w:ascii="Times New Roman" w:hAnsi="Times New Roman"/>
          <w:sz w:val="28"/>
          <w:szCs w:val="28"/>
        </w:rPr>
        <w:t xml:space="preserve"> со дня вступления в силу </w:t>
      </w:r>
      <w:r w:rsidR="00F53C0E" w:rsidRPr="00DF6F1B">
        <w:rPr>
          <w:rFonts w:ascii="Times New Roman" w:hAnsi="Times New Roman"/>
          <w:sz w:val="28"/>
          <w:szCs w:val="28"/>
        </w:rPr>
        <w:t>постановлени</w:t>
      </w:r>
      <w:r w:rsidR="00F53C0E" w:rsidRPr="003D2B61">
        <w:rPr>
          <w:rFonts w:ascii="Times New Roman" w:hAnsi="Times New Roman"/>
          <w:sz w:val="28"/>
          <w:szCs w:val="28"/>
        </w:rPr>
        <w:t>я</w:t>
      </w:r>
      <w:r w:rsidR="00F53C0E" w:rsidRPr="00DF6F1B">
        <w:rPr>
          <w:rFonts w:ascii="Times New Roman" w:hAnsi="Times New Roman"/>
          <w:sz w:val="28"/>
          <w:szCs w:val="28"/>
        </w:rPr>
        <w:t xml:space="preserve"> Администрации Ненецкого автономного округа от 11.08.2016 №260-п «О совершенствовании систем оплаты труда работников государственных учреждений Ненецкого автономного округа»</w:t>
      </w:r>
      <w:r w:rsidR="00F53C0E" w:rsidRPr="003D2B61">
        <w:rPr>
          <w:rFonts w:ascii="Times New Roman" w:hAnsi="Times New Roman"/>
          <w:sz w:val="28"/>
          <w:szCs w:val="28"/>
        </w:rPr>
        <w:t xml:space="preserve"> </w:t>
      </w:r>
      <w:r w:rsidR="00DF6F1B" w:rsidRPr="00DF6F1B">
        <w:rPr>
          <w:rFonts w:ascii="Times New Roman" w:hAnsi="Times New Roman"/>
          <w:sz w:val="28"/>
          <w:szCs w:val="28"/>
        </w:rPr>
        <w:t>и применяется в 2016 году при составлении, рассмотрении и утверждении проекта окружного бюджета на 2017 год и плановый период 2018 и 2019 годов.</w:t>
      </w:r>
      <w:proofErr w:type="gramEnd"/>
    </w:p>
    <w:p w:rsidR="00F53C0E" w:rsidRPr="00F53C0E" w:rsidRDefault="00F53C0E" w:rsidP="005B6115">
      <w:pPr>
        <w:autoSpaceDE w:val="0"/>
        <w:autoSpaceDN w:val="0"/>
        <w:adjustRightInd w:val="0"/>
        <w:ind w:left="567" w:right="425"/>
        <w:rPr>
          <w:rFonts w:ascii="Times New Roman" w:hAnsi="Times New Roman"/>
          <w:sz w:val="28"/>
          <w:szCs w:val="28"/>
        </w:rPr>
      </w:pPr>
      <w:r w:rsidRPr="003D2B61"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F53C0E">
        <w:rPr>
          <w:rFonts w:ascii="Times New Roman" w:hAnsi="Times New Roman"/>
          <w:sz w:val="28"/>
          <w:szCs w:val="28"/>
        </w:rPr>
        <w:t xml:space="preserve">Пункт 2 настоящего </w:t>
      </w:r>
      <w:r w:rsidRPr="003D2B61">
        <w:rPr>
          <w:rFonts w:ascii="Times New Roman" w:hAnsi="Times New Roman"/>
          <w:sz w:val="28"/>
          <w:szCs w:val="28"/>
        </w:rPr>
        <w:t>приказа</w:t>
      </w:r>
      <w:r w:rsidRPr="00F53C0E">
        <w:rPr>
          <w:rFonts w:ascii="Times New Roman" w:hAnsi="Times New Roman"/>
          <w:sz w:val="28"/>
          <w:szCs w:val="28"/>
        </w:rPr>
        <w:t xml:space="preserve"> вступает в силу со дня официального опубликования.</w:t>
      </w:r>
    </w:p>
    <w:p w:rsidR="00A97631" w:rsidRPr="00145407" w:rsidRDefault="00A97631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576C" w:rsidRPr="00145407" w:rsidRDefault="00FE576C" w:rsidP="005B6115">
      <w:pPr>
        <w:pStyle w:val="ConsPlusTitle"/>
        <w:ind w:left="567" w:right="425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Заместитель губернатора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 -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руководитель Департамента здравоохранения,</w:t>
      </w:r>
    </w:p>
    <w:p w:rsidR="00134D93" w:rsidRPr="00145407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134D93" w:rsidRDefault="00134D93" w:rsidP="005B6115">
      <w:pPr>
        <w:autoSpaceDE w:val="0"/>
        <w:autoSpaceDN w:val="0"/>
        <w:adjustRightInd w:val="0"/>
        <w:ind w:left="567" w:right="425" w:firstLine="0"/>
        <w:rPr>
          <w:rFonts w:ascii="Times New Roman" w:eastAsia="Calibri" w:hAnsi="Times New Roman"/>
          <w:sz w:val="28"/>
          <w:szCs w:val="28"/>
        </w:rPr>
      </w:pPr>
      <w:r w:rsidRPr="00145407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 w:rsidRPr="00145407">
        <w:rPr>
          <w:rFonts w:ascii="Times New Roman" w:eastAsia="Calibri" w:hAnsi="Times New Roman"/>
          <w:sz w:val="28"/>
          <w:szCs w:val="28"/>
        </w:rPr>
        <w:tab/>
        <w:t xml:space="preserve">                                     </w:t>
      </w:r>
      <w:proofErr w:type="spellStart"/>
      <w:r w:rsidRPr="00145407">
        <w:rPr>
          <w:rFonts w:ascii="Times New Roman" w:eastAsia="Calibri" w:hAnsi="Times New Roman"/>
          <w:sz w:val="28"/>
          <w:szCs w:val="28"/>
        </w:rPr>
        <w:t>Н.А.Семяшкина</w:t>
      </w:r>
      <w:proofErr w:type="spellEnd"/>
      <w:r w:rsidRPr="00145407">
        <w:rPr>
          <w:rFonts w:ascii="Times New Roman" w:eastAsia="Calibri" w:hAnsi="Times New Roman"/>
          <w:sz w:val="28"/>
          <w:szCs w:val="28"/>
        </w:rPr>
        <w:t xml:space="preserve">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8"/>
          <w:szCs w:val="28"/>
        </w:rPr>
        <w:br w:type="page"/>
      </w:r>
      <w:r w:rsidRPr="00545D0F">
        <w:rPr>
          <w:rFonts w:ascii="Times New Roman" w:eastAsia="Calibri" w:hAnsi="Times New Roman"/>
          <w:sz w:val="26"/>
          <w:szCs w:val="26"/>
        </w:rPr>
        <w:lastRenderedPageBreak/>
        <w:t xml:space="preserve">Приложение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277920">
        <w:rPr>
          <w:rFonts w:ascii="Times New Roman" w:eastAsia="Calibri" w:hAnsi="Times New Roman"/>
          <w:sz w:val="26"/>
          <w:szCs w:val="26"/>
        </w:rPr>
        <w:t>№ ___от «___» ________2016 года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«Об оплате труда работников государственных бюджетных учреждений </w:t>
      </w:r>
      <w:r w:rsidR="0092310C">
        <w:rPr>
          <w:rFonts w:ascii="Times New Roman" w:eastAsia="Calibri" w:hAnsi="Times New Roman"/>
          <w:sz w:val="26"/>
          <w:szCs w:val="26"/>
        </w:rPr>
        <w:t>в сфере социального обслуживания населения</w:t>
      </w:r>
      <w:r w:rsidRPr="00545D0F">
        <w:rPr>
          <w:rFonts w:ascii="Times New Roman" w:eastAsia="Calibri" w:hAnsi="Times New Roman"/>
          <w:sz w:val="26"/>
          <w:szCs w:val="26"/>
        </w:rPr>
        <w:t>, подведомственных Департаменту здравоохранения, труда и социальной защиты населения</w:t>
      </w:r>
    </w:p>
    <w:p w:rsidR="00545D0F" w:rsidRPr="00545D0F" w:rsidRDefault="00545D0F" w:rsidP="00545D0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:rsidR="00545D0F" w:rsidRPr="00545D0F" w:rsidRDefault="00545D0F" w:rsidP="00545D0F">
      <w:pPr>
        <w:widowControl w:val="0"/>
        <w:autoSpaceDE w:val="0"/>
        <w:autoSpaceDN w:val="0"/>
        <w:ind w:left="1418" w:right="1275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Примерное положение</w:t>
      </w:r>
    </w:p>
    <w:p w:rsidR="00545D0F" w:rsidRPr="00545D0F" w:rsidRDefault="00545D0F" w:rsidP="00545D0F">
      <w:pPr>
        <w:widowControl w:val="0"/>
        <w:autoSpaceDE w:val="0"/>
        <w:autoSpaceDN w:val="0"/>
        <w:ind w:left="1418" w:right="1275"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об оплате труда работников государственных бюджетных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 xml:space="preserve">учреждений </w:t>
      </w:r>
      <w:r w:rsidR="0092310C">
        <w:rPr>
          <w:rFonts w:ascii="Times New Roman" w:hAnsi="Times New Roman"/>
          <w:b/>
          <w:sz w:val="26"/>
          <w:szCs w:val="26"/>
        </w:rPr>
        <w:t>в сфере социального обслуживания населения</w:t>
      </w:r>
      <w:r w:rsidRPr="00545D0F">
        <w:rPr>
          <w:rFonts w:ascii="Times New Roman" w:hAnsi="Times New Roman"/>
          <w:b/>
          <w:sz w:val="26"/>
          <w:szCs w:val="26"/>
        </w:rPr>
        <w:t>, подведомственных Департаменту здравоохранения,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труда и социальной защиты населения</w:t>
      </w:r>
      <w:r w:rsidR="005B6115">
        <w:rPr>
          <w:rFonts w:ascii="Times New Roman" w:hAnsi="Times New Roman"/>
          <w:b/>
          <w:sz w:val="26"/>
          <w:szCs w:val="26"/>
        </w:rPr>
        <w:t xml:space="preserve"> </w:t>
      </w:r>
      <w:r w:rsidRPr="00545D0F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right="1275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4"/>
        </w:rPr>
      </w:pPr>
      <w:r w:rsidRPr="00545D0F">
        <w:rPr>
          <w:rFonts w:ascii="Times New Roman" w:hAnsi="Times New Roman"/>
          <w:b/>
          <w:sz w:val="24"/>
        </w:rPr>
        <w:t>1. Общие положения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4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545D0F">
        <w:rPr>
          <w:rFonts w:ascii="Times New Roman" w:hAnsi="Times New Roman"/>
          <w:sz w:val="24"/>
        </w:rPr>
        <w:tab/>
      </w:r>
      <w:r w:rsidRPr="00545D0F">
        <w:rPr>
          <w:rFonts w:ascii="Times New Roman" w:hAnsi="Times New Roman"/>
          <w:sz w:val="26"/>
          <w:szCs w:val="26"/>
        </w:rPr>
        <w:t xml:space="preserve">1.1. Настоящее Примерное положение, разработано в соответствии </w:t>
      </w:r>
      <w:r w:rsidRPr="00545D0F">
        <w:rPr>
          <w:rFonts w:ascii="Times New Roman" w:eastAsiaTheme="minorHAnsi" w:hAnsi="Times New Roman"/>
          <w:sz w:val="26"/>
          <w:szCs w:val="26"/>
          <w:lang w:eastAsia="en-US"/>
        </w:rPr>
        <w:t>с Трудовым кодексом Российской Федерации, законом Ненецкого автономного округа от 30.10.2004 № 522-оз «Об оплате труда работников государственных учреждений Ненецкого автономного округа»,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1.2. Настоящее Примерное положение включает в себя:</w:t>
      </w:r>
    </w:p>
    <w:p w:rsidR="00545D0F" w:rsidRPr="00ED1BC8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минимальные размеры окладов (должностных окладов), ставок заработной платы медицинских и фармацевтических работников, работников занятых в сфере здравоохранения и предоставления социальных услуг, работников </w:t>
      </w:r>
      <w:proofErr w:type="spellStart"/>
      <w:r w:rsidRPr="00545D0F">
        <w:rPr>
          <w:rFonts w:ascii="Times New Roman" w:hAnsi="Times New Roman"/>
          <w:sz w:val="26"/>
          <w:szCs w:val="26"/>
        </w:rPr>
        <w:t>учебно</w:t>
      </w:r>
      <w:proofErr w:type="spellEnd"/>
      <w:r w:rsidRPr="00545D0F">
        <w:rPr>
          <w:rFonts w:ascii="Times New Roman" w:hAnsi="Times New Roman"/>
          <w:sz w:val="26"/>
          <w:szCs w:val="26"/>
        </w:rPr>
        <w:t>–вспомогательного и педагогического персонала</w:t>
      </w:r>
      <w:r w:rsidR="0092310C">
        <w:rPr>
          <w:rFonts w:ascii="Times New Roman" w:hAnsi="Times New Roman"/>
          <w:sz w:val="26"/>
          <w:szCs w:val="26"/>
        </w:rPr>
        <w:t xml:space="preserve">, </w:t>
      </w:r>
      <w:r w:rsidR="00641556" w:rsidRPr="00ED1BC8">
        <w:rPr>
          <w:rFonts w:ascii="Times New Roman" w:hAnsi="Times New Roman"/>
          <w:sz w:val="26"/>
          <w:szCs w:val="26"/>
        </w:rPr>
        <w:t>работников культуры, искусства и кинематографии,</w:t>
      </w:r>
      <w:r w:rsidRPr="00ED1BC8">
        <w:rPr>
          <w:rFonts w:ascii="Times New Roman" w:hAnsi="Times New Roman"/>
          <w:sz w:val="26"/>
          <w:szCs w:val="26"/>
        </w:rPr>
        <w:t xml:space="preserve"> по квалификационным уровням профессиональных квалификационных групп;</w:t>
      </w:r>
    </w:p>
    <w:p w:rsidR="006D5FD9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ED1BC8">
        <w:rPr>
          <w:rFonts w:ascii="Times New Roman" w:hAnsi="Times New Roman"/>
          <w:sz w:val="26"/>
          <w:szCs w:val="26"/>
        </w:rPr>
        <w:tab/>
        <w:t>требования к структуре фонда оплаты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порядок и условия установления выплат компенсационного и стимулирующего характера;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условия оплаты труда руководителя учреждения, заместителей руководителя и главного бухгалтера;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другие вопросы оплаты труда.</w:t>
      </w:r>
    </w:p>
    <w:p w:rsidR="00545D0F" w:rsidRPr="00545D0F" w:rsidRDefault="00545D0F" w:rsidP="00545D0F">
      <w:pPr>
        <w:ind w:firstLine="0"/>
        <w:rPr>
          <w:rFonts w:ascii="Times New Roman" w:eastAsiaTheme="minorHAnsi" w:hAnsi="Times New Roman" w:cstheme="minorBidi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 xml:space="preserve">1.3. Система оплаты труда работников учреждений устанавливается 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t xml:space="preserve">положением об оплате труда работников соответствующего учреждения (далее – положение об оплате труда), утверждаемым руководителем учреждения, в соответствии с коллективным договором, соглашениями, локальными нормативными актами, иными нормативными правовыми актами Российской Федерации и Ненецкого автономного </w:t>
      </w:r>
      <w:r w:rsidRPr="00545D0F">
        <w:rPr>
          <w:rFonts w:ascii="Times New Roman" w:eastAsiaTheme="minorHAnsi" w:hAnsi="Times New Roman" w:cstheme="minorBidi"/>
          <w:sz w:val="26"/>
          <w:szCs w:val="26"/>
        </w:rPr>
        <w:lastRenderedPageBreak/>
        <w:t>округа, содержащими нормы трудового права, а также настоящим Примерным положением.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1.4. Система оплаты труда работников учреждений устанавливается с учетом: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тарифно-квалификационного справочника работ и профессий рабочих;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единого квалификационного справочника должностей руководителей, специалистов и служащих либо профессиональных стандартов;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государственных гарантий по оплате труда;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единых рекомендаций Российской трехсторонней комиссии по регулированию социально-трудовых отношений;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мнения представительного органа работников;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настоящего Примерного положения;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Указов Президента Российской Федерации от 07.05.2012 № 597 «О мероприятиях по реализации государственной социальной политики», от 01.06.2012 № 761 «О Национальной стратегии действий в интересах детей на 2012 - 2017 годы» и от 28.12.2012 № 1688 «О некоторых мерах по реализации государственной политики в сфере защиты детей-сирот и детей, оставшихся без попечения родителей» в части оплаты труда работников бюджетной сферы, положений Программы поэтапного совершенствования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системы оплаты труда в государственных (муниципальных) учреждениях на 2012 - 2018 годы, утвержденной распоряжением Правительства Российской Федерации от 26.11.2012 № 2190-р, отраслевых и региональных планов мероприятий («дорожных карт») по развитию отраслей социальной сферы.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1.5. Месячная заработная плата работников (без учета районного коэффициента и процентной надбавки за стаж работы в районах Крайнего Севера и приравненных к ним местностях), полностью отработавших за этот период норму рабочего времени и выполнивших нормы труда (трудовые обязанности), не может быть ниже минимального размера оплаты труда, установленного федеральным законом.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>Заработная плата работников (без учета премий и иных стимулирующих выплат) при введении новых систем оплаты труда и их изменении не может быть меньше заработной платы (без учета премий и иных стимулирующих выплат), выплачиваемой этим работникам до введения таких систем оплаты труда и их изменения, при условии сохранения объема трудовых (должностных) обязанностей работников и выполнения ими работ той же квалификации.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1.6. Заработная плата работника зависит от его квалификации, сложности выполняемой работы, количества и качества затраченного труда, формируется за счет всех источников финансирования и предельными размерами не ограничивается.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1.7. 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 </w:t>
      </w:r>
      <w:r w:rsidRPr="00545D0F">
        <w:rPr>
          <w:rFonts w:ascii="Times New Roman" w:hAnsi="Times New Roman"/>
          <w:sz w:val="26"/>
          <w:szCs w:val="26"/>
        </w:rPr>
        <w:tab/>
        <w:t>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1.8. Штатное расписание учреждения утверждается руководителем учреждения по согласованию с Департаментом здравоохранения, труда и социальной защиты населения Ненецкого автономного округа (далее - Департамент) предельной численности работников учреждения, и включает в себя все должности.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2. Размеры окладов (должностных окладов), ставок заработной платы.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2.1. Размер оклада (должностного оклада), ставки заработной платы </w:t>
      </w:r>
      <w:r w:rsidRPr="00545D0F">
        <w:rPr>
          <w:rFonts w:ascii="Times New Roman" w:hAnsi="Times New Roman"/>
          <w:sz w:val="26"/>
          <w:szCs w:val="26"/>
        </w:rPr>
        <w:lastRenderedPageBreak/>
        <w:t>устанавливается работнику учреждения трудовым договором в соответствии с действующим в учреждении положением об оплате труда.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2.2. Минимальные размеры окладов (должностных окладов), ставок заработной платы по профессиональным квалификационным группам общеотраслевых должностей руководителей, специалистов, служащих и профессий рабочих устанавливаются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2.3. </w:t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Минимальные размеры окладов (должностных окладов), ставок заработной платы по должностям медицинских и фармацевтических работников учреждений устанавливаются в соответствии с приложением № 1 к настоящему Примерному положению на основе профессиональных квалификационных групп должностей, утвержденных приказом Министерства здравоохранения и социального развития Российской Федерации от 6 августа 2007 года № 526 «Об утверждении профессиональных квалификационных групп должностей медицинских и фармацевтических работников». 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2.4 Минимальные размеры окладов (должностных окладов), ставок заработной платы по должностям работников, занятых в сфере здравоохранения и предоставления социальных услуг, устанавливаются в соответствии с приложением № 2 к настоящему Примерному положению на основе профессиональных квалификационных </w:t>
      </w:r>
      <w:hyperlink r:id="rId7" w:history="1">
        <w:r w:rsidRPr="00545D0F">
          <w:rPr>
            <w:rFonts w:ascii="Times New Roman" w:hAnsi="Times New Roman"/>
            <w:sz w:val="26"/>
            <w:szCs w:val="26"/>
          </w:rPr>
          <w:t>групп</w:t>
        </w:r>
      </w:hyperlink>
      <w:r w:rsidRPr="00545D0F">
        <w:rPr>
          <w:rFonts w:ascii="Times New Roman" w:hAnsi="Times New Roman"/>
          <w:sz w:val="26"/>
          <w:szCs w:val="26"/>
        </w:rPr>
        <w:t xml:space="preserve"> должностей, утвержденных приказом Министерства здравоохранения и социального развития Российской Федерации от 31 марта 2008 года № 149н «Об утверждении профессиональных квалификационных групп должностей работников, занятых в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сфере здравоохранения и предоставления социальных услуг».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2.5. Минимальные размеры окладов (должностных окладов), ставок заработной платы по должностям работников </w:t>
      </w:r>
      <w:proofErr w:type="spellStart"/>
      <w:r w:rsidRPr="00545D0F">
        <w:rPr>
          <w:rFonts w:ascii="Times New Roman" w:hAnsi="Times New Roman"/>
          <w:sz w:val="26"/>
          <w:szCs w:val="26"/>
        </w:rPr>
        <w:t>учебно</w:t>
      </w:r>
      <w:proofErr w:type="spellEnd"/>
      <w:r w:rsidRPr="00545D0F">
        <w:rPr>
          <w:rFonts w:ascii="Times New Roman" w:hAnsi="Times New Roman"/>
          <w:sz w:val="26"/>
          <w:szCs w:val="26"/>
        </w:rPr>
        <w:t xml:space="preserve"> – вспомогательного и педагогического персонала устанавливаются в соответствии с приложением № 3 к настоящему Примерному положению на основе профессиональных квалификационных групп должностей, утвержденных приказом Министерства здравоохранения и социального развития Российской Федерации от 5 мая 2008 года № 216н «Об утверждении профессиональных квалификационных групп должностей работников образования».</w:t>
      </w:r>
    </w:p>
    <w:p w:rsidR="00641556" w:rsidRDefault="00641556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ED1BC8">
        <w:rPr>
          <w:rFonts w:ascii="Times New Roman" w:hAnsi="Times New Roman"/>
          <w:sz w:val="26"/>
          <w:szCs w:val="26"/>
        </w:rPr>
        <w:t>2.6. Минимальные размеры окладов (должностных окладов), ставок заработной платы по должностям работников культуры, искусства и кинематографии устанавливаются в соответствии с приложением № 4 к настоящему Примерному положению на основе профессиональных квалификационных групп должностей, утвержденных приказом Министерства здравоохранения и социального развития Российской Федерации от 31 августа 2007 года № 570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</w:t>
      </w:r>
      <w:r w:rsidR="00641556">
        <w:rPr>
          <w:rFonts w:ascii="Times New Roman" w:hAnsi="Times New Roman"/>
          <w:sz w:val="26"/>
          <w:szCs w:val="26"/>
        </w:rPr>
        <w:t>7</w:t>
      </w:r>
      <w:r w:rsidRPr="00545D0F">
        <w:rPr>
          <w:rFonts w:ascii="Times New Roman" w:hAnsi="Times New Roman"/>
          <w:sz w:val="26"/>
          <w:szCs w:val="26"/>
        </w:rPr>
        <w:t xml:space="preserve">. Минимальные размеры окладов (должностных окладов), ставок заработной платы по должностям работников, не включенных в профессиональные квалификационные группы в соответствии с приложением № </w:t>
      </w:r>
      <w:r w:rsidR="00641556">
        <w:rPr>
          <w:rFonts w:ascii="Times New Roman" w:hAnsi="Times New Roman"/>
          <w:sz w:val="26"/>
          <w:szCs w:val="26"/>
        </w:rPr>
        <w:t>5</w:t>
      </w:r>
      <w:r w:rsidRPr="00545D0F">
        <w:rPr>
          <w:rFonts w:ascii="Times New Roman" w:hAnsi="Times New Roman"/>
          <w:sz w:val="26"/>
          <w:szCs w:val="26"/>
        </w:rPr>
        <w:t xml:space="preserve"> к настоящему Примерному положению.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2.7. Размеры окладов (должностных окладов), ставок заработной платы устанавливаются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2.8. Отнесение должностей работников учреждения к профессиональным квалификационным группам осуществляется в соответствии с нормативными правовыми актами Российской Федерации.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ab/>
        <w:t xml:space="preserve">2.9. </w:t>
      </w:r>
      <w:proofErr w:type="gramStart"/>
      <w:r w:rsidRPr="00545D0F">
        <w:rPr>
          <w:rFonts w:ascii="Times New Roman" w:hAnsi="Times New Roman"/>
          <w:sz w:val="26"/>
          <w:szCs w:val="26"/>
        </w:rPr>
        <w:t>При установлении размеров окладов (должностных окладов), ставок заработной платы работников не допускается установление по должностям (профессиям), входящим в один и тот же квалификационный уровень профессиональной квалификационной группы, различных размеров окладов (должностных окладов), ставок заработной платы, а также установление диапазонов размеров окладов (должностных окладов), ставок заработной платы по квалификационным уровням профессиональных квалификационных групп или по должностям (профессиям) работников с равной сложностью</w:t>
      </w:r>
      <w:proofErr w:type="gramEnd"/>
      <w:r w:rsidRPr="00545D0F">
        <w:rPr>
          <w:rFonts w:ascii="Times New Roman" w:hAnsi="Times New Roman"/>
          <w:sz w:val="26"/>
          <w:szCs w:val="26"/>
        </w:rPr>
        <w:t xml:space="preserve"> труда.</w:t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</w:r>
      <w:r w:rsidRPr="00807913">
        <w:rPr>
          <w:rFonts w:ascii="Times New Roman" w:hAnsi="Times New Roman"/>
          <w:sz w:val="26"/>
          <w:szCs w:val="26"/>
        </w:rPr>
        <w:t>2.10. Размеры окладов по должностям, отнесенным к первому квалификационному уровню последующей профессиональной квалификационной группы должны быть больше размеров окладов по должностям, отнесенным к последнему квалификационному уровню предыдущей профессиональной квалификационной группы</w:t>
      </w:r>
    </w:p>
    <w:p w:rsidR="00545D0F" w:rsidRPr="00807913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807913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807913">
        <w:rPr>
          <w:rFonts w:ascii="Times New Roman" w:hAnsi="Times New Roman"/>
          <w:b/>
          <w:sz w:val="26"/>
          <w:szCs w:val="26"/>
        </w:rPr>
        <w:t>3. Требования к структуре фонда оплаты труда</w:t>
      </w:r>
      <w:r w:rsidRPr="00545D0F">
        <w:rPr>
          <w:rFonts w:ascii="Times New Roman" w:hAnsi="Times New Roman"/>
          <w:b/>
          <w:sz w:val="26"/>
          <w:szCs w:val="26"/>
        </w:rPr>
        <w:t xml:space="preserve">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3.1. Фонд оплаты труда учреждения формируется на финансовый год исходя из объема субсидий, поступающих из окружного бюджета Ненецкого автономного округа, бюджетов государственных внебюджетных фондов и средств, поступающих от приносящей доход деятельности, в соответствии с порядком формирования фонда оплаты труда работников учреждения, утвержденным постановлением Администрации Ненецкого автономного округа.</w:t>
      </w: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3.2. Предельная доля фонда оплаты труда административно-управленческого и вспомогательного персонала не должна превышать 40 процентов от фонда оплаты труда по учреждению.</w:t>
      </w:r>
    </w:p>
    <w:p w:rsidR="00D76780" w:rsidRPr="00545D0F" w:rsidRDefault="00D76780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ED1BC8">
        <w:rPr>
          <w:rFonts w:ascii="Times New Roman" w:hAnsi="Times New Roman"/>
          <w:sz w:val="26"/>
          <w:szCs w:val="26"/>
        </w:rPr>
        <w:t>Учреждения должны обеспечивать соблюдение требований к структуре фондов оплаты труда работников учреждений, установленных настоящим Примерным положением.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3.3. Примерный перечень должностей административно-управленческого и вспомогательного персонала учреждения установлен в приложении № </w:t>
      </w:r>
      <w:r w:rsidR="00D76780">
        <w:rPr>
          <w:rFonts w:ascii="Times New Roman" w:hAnsi="Times New Roman"/>
          <w:sz w:val="26"/>
          <w:szCs w:val="26"/>
        </w:rPr>
        <w:t>6</w:t>
      </w:r>
      <w:r w:rsidRPr="00545D0F">
        <w:rPr>
          <w:rFonts w:ascii="Times New Roman" w:hAnsi="Times New Roman"/>
          <w:sz w:val="26"/>
          <w:szCs w:val="26"/>
        </w:rPr>
        <w:t xml:space="preserve"> к настоящему Примерному положению.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3.4. При отнесении должностей персонала учреждения необходимо учитывать следующие принципы: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административно-управленческому персоналу относятся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Учреждения;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к вспомогательному персоналу относятся работники учреждения, создающие условия для оказания услуг (выполнения работ), направленных на достижение определенных уставом государственного учреждения целей деятельности этого учреждения, включая обслуживание зданий и оборудования;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AB1BA5">
        <w:rPr>
          <w:rFonts w:ascii="Times New Roman" w:hAnsi="Times New Roman"/>
          <w:sz w:val="26"/>
          <w:szCs w:val="26"/>
        </w:rPr>
        <w:t xml:space="preserve">3.5. </w:t>
      </w:r>
      <w:proofErr w:type="gramStart"/>
      <w:r w:rsidR="00545D0F" w:rsidRPr="00AB1BA5">
        <w:rPr>
          <w:rFonts w:ascii="Times New Roman" w:hAnsi="Times New Roman"/>
          <w:sz w:val="26"/>
          <w:szCs w:val="26"/>
        </w:rPr>
        <w:t xml:space="preserve">В целях сохранения кадрового потенциала, повышения престижности и привлекательности работы в </w:t>
      </w:r>
      <w:r w:rsidR="00AB1BA5" w:rsidRPr="00AB1BA5">
        <w:rPr>
          <w:rFonts w:ascii="Times New Roman" w:hAnsi="Times New Roman"/>
          <w:sz w:val="26"/>
          <w:szCs w:val="26"/>
        </w:rPr>
        <w:t>бюджетных учреждениях в сфере социальной защиты населения</w:t>
      </w:r>
      <w:r w:rsidR="00545D0F" w:rsidRPr="00AB1BA5">
        <w:rPr>
          <w:rFonts w:ascii="Times New Roman" w:hAnsi="Times New Roman"/>
          <w:sz w:val="26"/>
          <w:szCs w:val="26"/>
        </w:rPr>
        <w:t xml:space="preserve">, снижения внутрирегиональной дифференциации в оплате труда </w:t>
      </w:r>
      <w:r w:rsidR="00545D0F" w:rsidRPr="00ED1BC8">
        <w:rPr>
          <w:rFonts w:ascii="Times New Roman" w:hAnsi="Times New Roman"/>
          <w:sz w:val="26"/>
          <w:szCs w:val="26"/>
        </w:rPr>
        <w:t>рекомендуется соблюдать структуру заработной платы медицинских</w:t>
      </w:r>
      <w:r w:rsidR="00AB1BA5" w:rsidRPr="00ED1BC8">
        <w:rPr>
          <w:rFonts w:ascii="Times New Roman" w:hAnsi="Times New Roman"/>
          <w:sz w:val="26"/>
          <w:szCs w:val="26"/>
        </w:rPr>
        <w:t xml:space="preserve"> работников, работников </w:t>
      </w:r>
      <w:proofErr w:type="spellStart"/>
      <w:r w:rsidR="00AB1BA5" w:rsidRPr="00ED1BC8">
        <w:rPr>
          <w:rFonts w:ascii="Times New Roman" w:hAnsi="Times New Roman"/>
          <w:sz w:val="26"/>
          <w:szCs w:val="26"/>
        </w:rPr>
        <w:t>учебно</w:t>
      </w:r>
      <w:proofErr w:type="spellEnd"/>
      <w:r w:rsidR="00AB1BA5" w:rsidRPr="00ED1BC8">
        <w:rPr>
          <w:rFonts w:ascii="Times New Roman" w:hAnsi="Times New Roman"/>
          <w:sz w:val="26"/>
          <w:szCs w:val="26"/>
        </w:rPr>
        <w:t xml:space="preserve"> – вспомогательного и педагогического персонала, </w:t>
      </w:r>
      <w:r w:rsidR="00545D0F" w:rsidRPr="00ED1BC8">
        <w:rPr>
          <w:rFonts w:ascii="Times New Roman" w:hAnsi="Times New Roman"/>
          <w:sz w:val="26"/>
          <w:szCs w:val="26"/>
        </w:rPr>
        <w:t>работников</w:t>
      </w:r>
      <w:r w:rsidR="00AB1BA5" w:rsidRPr="00ED1BC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B1BA5" w:rsidRPr="00ED1BC8">
        <w:rPr>
          <w:rFonts w:ascii="Times New Roman" w:hAnsi="Times New Roman"/>
          <w:sz w:val="26"/>
          <w:szCs w:val="26"/>
        </w:rPr>
        <w:t>кльтуры</w:t>
      </w:r>
      <w:proofErr w:type="spellEnd"/>
      <w:r w:rsidR="00545D0F" w:rsidRPr="00ED1BC8">
        <w:rPr>
          <w:rFonts w:ascii="Times New Roman" w:hAnsi="Times New Roman"/>
          <w:sz w:val="26"/>
          <w:szCs w:val="26"/>
        </w:rPr>
        <w:t>, сбалансировав ее таким образом, чтобы без учета выплат компенсационного характера за работу в</w:t>
      </w:r>
      <w:r w:rsidR="00545D0F" w:rsidRPr="00AB1BA5">
        <w:rPr>
          <w:rFonts w:ascii="Times New Roman" w:hAnsi="Times New Roman"/>
          <w:sz w:val="26"/>
          <w:szCs w:val="26"/>
        </w:rPr>
        <w:t xml:space="preserve"> местностях с особыми климатическими условиями 55 - 60 </w:t>
      </w:r>
      <w:r w:rsidR="00545D0F" w:rsidRPr="00AB1BA5">
        <w:rPr>
          <w:rFonts w:ascii="Times New Roman" w:hAnsi="Times New Roman"/>
          <w:sz w:val="26"/>
          <w:szCs w:val="26"/>
        </w:rPr>
        <w:lastRenderedPageBreak/>
        <w:t>процентов</w:t>
      </w:r>
      <w:proofErr w:type="gramEnd"/>
      <w:r w:rsidR="00545D0F" w:rsidRPr="00AB1BA5">
        <w:rPr>
          <w:rFonts w:ascii="Times New Roman" w:hAnsi="Times New Roman"/>
          <w:sz w:val="26"/>
          <w:szCs w:val="26"/>
        </w:rPr>
        <w:t xml:space="preserve"> заработной платы направлялось на выплаты по окладам, 30 процентов структуры заработной платы составляли стимулирующие выплаты преимущественно за достижение конкретных результатов деятельности по показателям и критериям эффективности, повышение квалификации, 10 - 15 процентов структуры заработной платы выплаты компенсационного характера в зависимости от условий труда работников.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4.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компенсационного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 xml:space="preserve">4.1. </w:t>
      </w:r>
      <w:proofErr w:type="gramStart"/>
      <w:r w:rsidRPr="00545D0F">
        <w:rPr>
          <w:rFonts w:ascii="Times New Roman" w:hAnsi="Times New Roman"/>
          <w:sz w:val="26"/>
          <w:szCs w:val="26"/>
        </w:rPr>
        <w:t xml:space="preserve">Выплаты компенсационного характера, размеры и условия их применения устанавливаются положением об оплате труда учреждения, коллективными договорами, соглашениями, локальными нормативными актами учреждения в соответствии с трудовым законодательством Российской Федерации, иными нормативными правовыми актами Российской Федерации и Ненецкого автономного округа, содержащими нормы трудового права, </w:t>
      </w:r>
      <w:r w:rsidRPr="00807913">
        <w:rPr>
          <w:rFonts w:ascii="Times New Roman" w:hAnsi="Times New Roman"/>
          <w:sz w:val="26"/>
          <w:szCs w:val="26"/>
        </w:rPr>
        <w:t>Перечнем видов выплат компенсационного и стимулирующего характера в государственных учреждениях Ненецкого автономного округа, утвержденным постановлением Администрации Ненецкого автономного</w:t>
      </w:r>
      <w:proofErr w:type="gramEnd"/>
      <w:r w:rsidRPr="00807913">
        <w:rPr>
          <w:rFonts w:ascii="Times New Roman" w:hAnsi="Times New Roman"/>
          <w:sz w:val="26"/>
          <w:szCs w:val="26"/>
        </w:rPr>
        <w:t xml:space="preserve"> округа от 11.08.2016 № 260-п «О совершенствовании систем оплаты труда работников государственных учреждений Ненецкого автономного округа» (далее - Перечнем видов выплат компенсационного и стимулирующего характера).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4.2. 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коллективными договорами, соглашениями.</w:t>
      </w:r>
    </w:p>
    <w:p w:rsidR="00545D0F" w:rsidRPr="00545D0F" w:rsidRDefault="00545D0F" w:rsidP="00ED1BC8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4.3. Выплаты компенсационного характера (за исключением выплат за работу в местностях с особыми климатическими условиями) устанавливаются в процентном отношении к окладу (должностному окладу), ставке заработной платы или в абсолютном значении, если иное не установлено законодательством Российской Федерации или Ненецкого автономного округа.</w:t>
      </w:r>
    </w:p>
    <w:p w:rsidR="00545D0F" w:rsidRP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ab/>
        <w:t>4.</w:t>
      </w:r>
      <w:r w:rsidR="00ED1BC8">
        <w:rPr>
          <w:rFonts w:ascii="Times New Roman" w:hAnsi="Times New Roman"/>
          <w:sz w:val="26"/>
          <w:szCs w:val="26"/>
        </w:rPr>
        <w:t>4</w:t>
      </w:r>
      <w:r w:rsidRPr="00545D0F">
        <w:rPr>
          <w:rFonts w:ascii="Times New Roman" w:hAnsi="Times New Roman"/>
          <w:sz w:val="26"/>
          <w:szCs w:val="26"/>
        </w:rPr>
        <w:t>. Размер и порядок применения выплат компенсационного характера работникам, занятым в местностях с особыми климатическими условиями (районный коэффициент, надбавка за стаж работы в районах Крайнего Севера и приравненных к ним местностях), устанавливаются в соответствии с законодательством Российской Федерации и Ненецкого автономного округа.</w:t>
      </w:r>
    </w:p>
    <w:p w:rsidR="00545D0F" w:rsidRDefault="00545D0F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  <w:t>4.</w:t>
      </w:r>
      <w:r w:rsidR="00ED1BC8">
        <w:rPr>
          <w:rFonts w:ascii="Times New Roman" w:eastAsiaTheme="minorHAnsi" w:hAnsi="Times New Roman" w:cstheme="minorBidi"/>
          <w:sz w:val="26"/>
          <w:szCs w:val="26"/>
          <w:lang w:eastAsia="en-US"/>
        </w:rPr>
        <w:t>5</w:t>
      </w:r>
      <w:r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. </w:t>
      </w:r>
      <w:r w:rsidRPr="00545D0F">
        <w:rPr>
          <w:rFonts w:ascii="Times New Roman" w:hAnsi="Times New Roman"/>
          <w:sz w:val="26"/>
          <w:szCs w:val="26"/>
        </w:rPr>
        <w:t>Выплаты работникам, занятым на работах с вредными и (или) опасными условиями труда, устанавливаются или отменяются по результатам специальной оценки условий труда, если иное не установлено нормативными правовыми актами Российской Федерации и Ненецкого автономного округа.</w:t>
      </w:r>
    </w:p>
    <w:p w:rsidR="00E974BA" w:rsidRDefault="00E974BA" w:rsidP="00545D0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5. Порядок и условия установления выплат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стимулирующего характера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5.1. Выплаты стимулирующего характера, размеры и условия их применения устанавливаются </w:t>
      </w:r>
      <w:r w:rsidR="00DE0CE2" w:rsidRPr="00DE0CE2">
        <w:rPr>
          <w:rFonts w:ascii="Times New Roman" w:hAnsi="Times New Roman"/>
          <w:sz w:val="26"/>
          <w:szCs w:val="26"/>
        </w:rPr>
        <w:t>положением об оплате труда учреждения</w:t>
      </w:r>
      <w:r w:rsidR="00DE0CE2">
        <w:rPr>
          <w:rFonts w:ascii="Times New Roman" w:hAnsi="Times New Roman"/>
          <w:sz w:val="26"/>
          <w:szCs w:val="26"/>
        </w:rPr>
        <w:t xml:space="preserve">, </w:t>
      </w:r>
      <w:r w:rsidR="00545D0F" w:rsidRPr="00807913">
        <w:rPr>
          <w:rFonts w:ascii="Times New Roman" w:hAnsi="Times New Roman"/>
          <w:sz w:val="26"/>
          <w:szCs w:val="26"/>
        </w:rPr>
        <w:t xml:space="preserve">коллективными договорами, соглашениями, локальными нормативными актами учреждений, в соответствии с </w:t>
      </w:r>
      <w:hyperlink r:id="rId8" w:history="1">
        <w:r w:rsidR="00545D0F" w:rsidRPr="00807913">
          <w:rPr>
            <w:rFonts w:ascii="Times New Roman" w:hAnsi="Times New Roman"/>
            <w:sz w:val="26"/>
            <w:szCs w:val="26"/>
          </w:rPr>
          <w:t>Перечнем</w:t>
        </w:r>
      </w:hyperlink>
      <w:r w:rsidR="00545D0F" w:rsidRPr="00807913">
        <w:rPr>
          <w:rFonts w:ascii="Times New Roman" w:hAnsi="Times New Roman"/>
          <w:sz w:val="26"/>
          <w:szCs w:val="26"/>
        </w:rPr>
        <w:t xml:space="preserve"> видов выплат компенсационного и стимулирующего характера и с учетом </w:t>
      </w:r>
      <w:r w:rsidR="00545D0F" w:rsidRPr="00807913">
        <w:rPr>
          <w:rFonts w:ascii="Times New Roman" w:hAnsi="Times New Roman"/>
          <w:sz w:val="26"/>
          <w:szCs w:val="26"/>
        </w:rPr>
        <w:lastRenderedPageBreak/>
        <w:t>показателей эффективности деятельности работников.</w:t>
      </w:r>
    </w:p>
    <w:p w:rsidR="00323AFE" w:rsidRDefault="00323AFE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323AFE">
        <w:rPr>
          <w:rFonts w:ascii="Times New Roman" w:hAnsi="Times New Roman"/>
          <w:sz w:val="26"/>
          <w:szCs w:val="26"/>
        </w:rPr>
        <w:t>В целях принятия решения об осуществлении выплат стимулирующего характера в учреждениях создаются комиссии под руководством руководителей учреждений с участием, при их наличии, представительных органов работников учреждений.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5.2. К обязательным (ежемесячным) выплатам стимулирующего характера относятся: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стаж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высокое профессиональное мастерство (категории, классность);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5.3. К выплатам рекомендуемого характера относятся следующие стимулирующие выплаты: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интенсивность и высокие результаты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качество выполняемых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по итогам работы;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премиальные выплаты за выполнение особо важных и сложных работ;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молодым специалистам;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5.4. Выплаты за стаж работы, устанавливаются в соответствии с Законами Ненецкого автономного округа и иными нормативно правовыми актами Ненецкого автономного округа, содержащими нормы трудового права.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5.5. Выплаты за наличие ученых степеней, почетных званий: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ученой степени, соответствующей профилю профессиональной деятельности по занимаемой должности устанавливаются в следующих размерах: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кандидат наук - в размере двух тысяч рублей;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доктор наук - в размере трех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работникам за наличие почетного звания Российской Федерации, соответствующее направленности (профилю) и специфике выполняемой работы, устанавливается в размере пяти тысяч рублей.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Лицам, имеющим несколько ученых степеней по профилю работы в государственном учреждении, устанавливается выплата за одну ученую степень. Лицам, имеющим несколько почетных званий, выплата устанавливается за одно почетное звание.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Выплаты за наличие ученых степеней, почетных званий производятся в фиксированном размере без применения районного коэффициента и процентной надбавки к заработной плате за стаж работы в районах Крайнего Севера.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5.6. Выплаты за высокое профессиональное мастерство (категории, классность) устанавливаются в следующих размерах от оклада (должностного оклада), ставки заработной платы: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а) при наличии второй квалификационной категории – 10 процентов;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б) при наличии первой квалификационной категории – 20 процентов;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в) при наличии высшей квалификационной категории – 30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г) при наличии у водителей автомобиля квалификации второго класса – 10 процентов;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д) при наличии у водителей автомобиля квалификации первого класса – 20 процентов.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Квалификационная категория, классность учитывается при работе работника по той специальности, по которой присвоена квалификационная категория.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 xml:space="preserve">5.7. Выплаты за качество, интенсивность и высокие результаты работы осуществляются по основному месту работы, пропорционально фактически </w:t>
      </w:r>
      <w:r w:rsidR="00545D0F" w:rsidRPr="00807913">
        <w:rPr>
          <w:rFonts w:ascii="Times New Roman" w:hAnsi="Times New Roman"/>
          <w:sz w:val="26"/>
          <w:szCs w:val="26"/>
        </w:rPr>
        <w:lastRenderedPageBreak/>
        <w:t>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услуг (выполненных работ), определенных в соответствии с нормативно правовыми актами Департамента.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</w:t>
      </w:r>
      <w:r w:rsidR="00ED1BC8">
        <w:rPr>
          <w:rFonts w:ascii="Times New Roman" w:hAnsi="Times New Roman"/>
          <w:sz w:val="26"/>
          <w:szCs w:val="26"/>
        </w:rPr>
        <w:t>8</w:t>
      </w:r>
      <w:r w:rsidR="00545D0F" w:rsidRPr="00807913">
        <w:rPr>
          <w:rFonts w:ascii="Times New Roman" w:hAnsi="Times New Roman"/>
          <w:sz w:val="26"/>
          <w:szCs w:val="26"/>
        </w:rPr>
        <w:t>. Премиальные выплаты по итогам работы, премиальные выплаты за выполнение особо важных и сложных работ осуществляются по решению руководителя в пределах фонда оплаты труда учреждения, в соответствии с положением о премировании, утвержденным локальным нормативным актом учреждения.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</w:t>
      </w:r>
      <w:r w:rsidR="00ED1BC8">
        <w:rPr>
          <w:rFonts w:ascii="Times New Roman" w:hAnsi="Times New Roman"/>
          <w:sz w:val="26"/>
          <w:szCs w:val="26"/>
        </w:rPr>
        <w:t>9</w:t>
      </w:r>
      <w:r w:rsidR="00545D0F" w:rsidRPr="00807913">
        <w:rPr>
          <w:rFonts w:ascii="Times New Roman" w:hAnsi="Times New Roman"/>
          <w:sz w:val="26"/>
          <w:szCs w:val="26"/>
        </w:rPr>
        <w:t>. Выплаты молодым специалистам, окончившим образовательные организации, рекомендуется устанавливать персональные надбавки к окладу (должностному окладу) ставке заработной платы в размере от 10 до 30 процентов от оклада на срок не более трех лет.</w:t>
      </w:r>
    </w:p>
    <w:p w:rsidR="00545D0F" w:rsidRPr="00807913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К молодым специалистами в целях установления указанной выплаты относятся выпускники, имеющие высшее или среднее медицинское или педагогическое образование и впервые приступившие к работе по полученной специальности в течение трех лет после окончания образовательной организации, имеющей государственную аккредитацию.</w:t>
      </w:r>
    </w:p>
    <w:p w:rsidR="00545D0F" w:rsidRPr="00807913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Порядок, размер и срок установления данной выплаты утверждается руководителем учреждения.</w:t>
      </w:r>
    </w:p>
    <w:p w:rsid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5.1</w:t>
      </w:r>
      <w:r w:rsidR="00ED1BC8">
        <w:rPr>
          <w:rFonts w:ascii="Times New Roman" w:hAnsi="Times New Roman"/>
          <w:sz w:val="26"/>
          <w:szCs w:val="26"/>
        </w:rPr>
        <w:t>0</w:t>
      </w:r>
      <w:r w:rsidR="00545D0F" w:rsidRPr="00807913">
        <w:rPr>
          <w:rFonts w:ascii="Times New Roman" w:hAnsi="Times New Roman"/>
          <w:sz w:val="26"/>
          <w:szCs w:val="26"/>
        </w:rPr>
        <w:t>. В соответствии с трудовым законодательством, иными нормативными правовыми актами, содержащими нормы трудового права, а также коллективными договорами и соглашениями, могут устанавливаться иные выплаты стимулирующего характера.</w:t>
      </w:r>
    </w:p>
    <w:p w:rsidR="00A41574" w:rsidRPr="00545D0F" w:rsidRDefault="00A4157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6. Условия оплаты труда руководителей учреждения, заместителей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trike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руководителя и главных бухгалтеров учреждений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6.1. Заработная плата руководителей, заместителей руководителей, главных бухгалтеров учреждений состоит из должностного оклада, выплат компенсационного и стимулирующего характера.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6.2. Размер должностного оклада руководителей учреждения определяется трудовым договором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807913">
        <w:rPr>
          <w:rFonts w:ascii="Times New Roman" w:hAnsi="Times New Roman"/>
          <w:sz w:val="26"/>
          <w:szCs w:val="26"/>
        </w:rPr>
        <w:tab/>
      </w:r>
      <w:r w:rsidR="00545D0F" w:rsidRPr="00807913">
        <w:rPr>
          <w:rFonts w:ascii="Times New Roman" w:hAnsi="Times New Roman"/>
          <w:sz w:val="26"/>
          <w:szCs w:val="26"/>
        </w:rPr>
        <w:t>6.3. Предельное соотношение среднемесячной заработной платы руководителей, их заместителей,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не может превышать кратност</w:t>
      </w:r>
      <w:r w:rsidR="00DE0CE2">
        <w:rPr>
          <w:rFonts w:ascii="Times New Roman" w:hAnsi="Times New Roman"/>
          <w:sz w:val="26"/>
          <w:szCs w:val="26"/>
        </w:rPr>
        <w:t>и шести.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6.4. 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6.5. Руководители учреждений могут иметь заместителей по основным направлениям деятельности, для реализации которых создано учреждение.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545D0F">
        <w:rPr>
          <w:rFonts w:ascii="Times New Roman" w:hAnsi="Times New Roman"/>
          <w:sz w:val="26"/>
          <w:szCs w:val="26"/>
        </w:rPr>
        <w:t>Число заместителей руководителя учреждения определяется 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 w:cstheme="minorBidi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6.6. Должностные оклады заместителей руководителя и главного бухгалтера учреждения устанавливаются руководителем учреждения на 10 – 30 процентов</w:t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 ниже должностного оклада руководителя учреждения по согласованию с Департаментом.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6.7. Выплаты компенсационного характера руководителям учреждений, их заместителям, главным бухгалтерам устанавливаются в соответствии с Трудовым кодексом Российской Федерации и иными нормативными правовыми актами Российской Федерации и Ненецкого автономного округа, содержащими нормы трудового права.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</w:t>
      </w:r>
      <w:r w:rsidR="00ED1BC8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 xml:space="preserve">. Выплаты стимулирующего характера руководителям учреждений устанавливает Департамент в виде ежеквартальной премии с учетом выполнения установленных целевых показателей эффективности деятельности учреждения, в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порядке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установленном Департаментом.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6.</w:t>
      </w:r>
      <w:r w:rsidR="00ED1BC8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. Руководителям учреждений за организацию деятельности, приносящей доход, может выплачиваться ежеквартальная премия в размере 2 процентов от сумм полученных доходов, но не более 3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местностях.</w:t>
      </w:r>
    </w:p>
    <w:p w:rsidR="00545D0F" w:rsidRPr="00545D0F" w:rsidRDefault="00807913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Размер премии, за организацию деятельности приносящей доход, определяется с учетом фактически отработанного времени за премируемый период.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D1BC8">
        <w:rPr>
          <w:rFonts w:ascii="Times New Roman" w:eastAsiaTheme="minorHAnsi" w:hAnsi="Times New Roman"/>
          <w:sz w:val="26"/>
          <w:szCs w:val="26"/>
          <w:lang w:eastAsia="en-US"/>
        </w:rPr>
        <w:t>0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. Выплаты стимулирующего характера заместителям руководителя и главному бухгалтеру учреждения устанавливаются руководителем учреждения с учетом </w:t>
      </w:r>
      <w:proofErr w:type="gramStart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выполнения установленных целевых показателей эффективности деятельности учреждения</w:t>
      </w:r>
      <w:proofErr w:type="gramEnd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theme="minorBidi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6.1</w:t>
      </w:r>
      <w:r w:rsidR="00ED1BC8">
        <w:rPr>
          <w:rFonts w:ascii="Times New Roman" w:eastAsiaTheme="minorHAnsi" w:hAnsi="Times New Roman" w:cstheme="minorBidi"/>
          <w:sz w:val="26"/>
          <w:szCs w:val="26"/>
          <w:lang w:eastAsia="en-US"/>
        </w:rPr>
        <w:t>1</w:t>
      </w:r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 xml:space="preserve">. </w:t>
      </w:r>
      <w:proofErr w:type="gramStart"/>
      <w:r w:rsidR="00545D0F" w:rsidRPr="00545D0F">
        <w:rPr>
          <w:rFonts w:ascii="Times New Roman" w:eastAsiaTheme="minorHAnsi" w:hAnsi="Times New Roman" w:cstheme="minorBidi"/>
          <w:sz w:val="26"/>
          <w:szCs w:val="26"/>
          <w:lang w:eastAsia="en-US"/>
        </w:rPr>
        <w:t>По решению руководителя учреждения, з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 xml:space="preserve">аместителям руководителя и главному бухгалтеру учреждения, за участие в организации деятельности, приносящей доход, выплачивается премия, в размере до 2 процентов от сумм полученных доходов, но не более 2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</w:t>
      </w:r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>местностях в зависимости</w:t>
      </w:r>
      <w:proofErr w:type="gramEnd"/>
      <w:r w:rsidR="00545D0F" w:rsidRPr="00807913">
        <w:rPr>
          <w:rFonts w:ascii="Times New Roman" w:eastAsiaTheme="minorHAnsi" w:hAnsi="Times New Roman"/>
          <w:sz w:val="26"/>
          <w:szCs w:val="26"/>
          <w:lang w:eastAsia="en-US"/>
        </w:rPr>
        <w:t xml:space="preserve"> от фактически отработанного времени за премируемый период.</w:t>
      </w:r>
    </w:p>
    <w:p w:rsidR="00545D0F" w:rsidRPr="00545D0F" w:rsidRDefault="00807913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D1BC8">
        <w:rPr>
          <w:rFonts w:ascii="Times New Roman" w:eastAsiaTheme="minorHAnsi" w:hAnsi="Times New Roman"/>
          <w:sz w:val="26"/>
          <w:szCs w:val="26"/>
          <w:lang w:eastAsia="en-US"/>
        </w:rPr>
        <w:t>2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. Руководителям учреждений, их заместителям и главным бухгалтерам учреждений за наличие ученой степени и (или), почетного звания Российской Федерации соответствующей профилю деятельности учреждения, либо профилю профессиональной деятельности по занимаемой должности устанавливаются ежемесячные выплаты в соответствии с пунктом 5.</w:t>
      </w:r>
      <w:r w:rsidR="00174844">
        <w:rPr>
          <w:rFonts w:ascii="Times New Roman" w:eastAsiaTheme="minorHAnsi" w:hAnsi="Times New Roman"/>
          <w:sz w:val="26"/>
          <w:szCs w:val="26"/>
          <w:lang w:eastAsia="en-US"/>
        </w:rPr>
        <w:t>5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. настоящего Примерного положения.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D1BC8">
        <w:rPr>
          <w:rFonts w:ascii="Times New Roman" w:eastAsiaTheme="minorHAnsi" w:hAnsi="Times New Roman"/>
          <w:sz w:val="26"/>
          <w:szCs w:val="26"/>
          <w:lang w:eastAsia="en-US"/>
        </w:rPr>
        <w:t>3</w:t>
      </w:r>
      <w:r w:rsidR="00545D0F" w:rsidRPr="00545D0F">
        <w:rPr>
          <w:rFonts w:ascii="Times New Roman" w:eastAsiaTheme="minorHAnsi" w:hAnsi="Times New Roman"/>
          <w:sz w:val="26"/>
          <w:szCs w:val="26"/>
          <w:lang w:eastAsia="en-US"/>
        </w:rPr>
        <w:t>. Другие виды выплат стимулирующего характера руководителям учреждений, их заместителям и главным бухгалтерам учреждений не устанавливаются и не выплачиваются.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6.1</w:t>
      </w:r>
      <w:r w:rsidR="00ED1BC8">
        <w:rPr>
          <w:rFonts w:ascii="Times New Roman" w:eastAsiaTheme="minorHAnsi" w:hAnsi="Times New Roman"/>
          <w:sz w:val="26"/>
          <w:szCs w:val="26"/>
          <w:lang w:eastAsia="en-US"/>
        </w:rPr>
        <w:t>4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 Должностные оклады руководителей учреждений ежегодно индексируются в порядке, установленном для индексации должностных окладов (ставок) работников государственных учреждений Ненецкого автономного округа.</w:t>
      </w:r>
    </w:p>
    <w:p w:rsid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D1BC8" w:rsidRPr="00545D0F" w:rsidRDefault="00ED1BC8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lastRenderedPageBreak/>
        <w:t>7. Другие вопросы оплаты труда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7.1. Работникам учреждения, включая руководителей, их заместителей и главных бухгалтеров, один раз в год выплачивается материальная помощь к отпуску в размере одного оклада (должностного оклада) ставки заработной платы с применением к нему районного коэффициента и процентной надбавки за стаж работы в районах Крайнего Севера и приравненных к ним местностях.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Выплата материальной помощи в первый год работы в учреждении осуществляется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пропорционально полным месяцам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>, прошедшим с даты приема работника на работу до окончания календарного года.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174844">
        <w:rPr>
          <w:rFonts w:ascii="Times New Roman" w:hAnsi="Times New Roman"/>
          <w:sz w:val="26"/>
          <w:szCs w:val="26"/>
        </w:rPr>
        <w:t>Материальная помощь к отпуску не включается в расчет средней заработной платы.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7.2. Работникам может быть оказана иная материальная помощь в пределах фонда оплаты труда.</w:t>
      </w:r>
    </w:p>
    <w:p w:rsidR="00545D0F" w:rsidRPr="00545D0F" w:rsidRDefault="00174844" w:rsidP="00545D0F">
      <w:pPr>
        <w:autoSpaceDE w:val="0"/>
        <w:autoSpaceDN w:val="0"/>
        <w:adjustRightInd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Решение об оказании иной материальной помощи и ее конкретных размерах принимает руководитель учреждения на основании письменного заявления работника с указанием причин, подтвержденных необходимыми документами, в соответствии с коллективным договором или локальным нормативным актом учреждения.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7.3. В случаях, когда размер оплаты труда работника зависит от стажа, образования, квалификационной категории, государственных наград и (или) ведомственных знаков отличия, ученой степени, право на его изменение возникает в следующие сроки: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увеличении стажа непрерывной работы, педагогической работы, выслуги лет, - со дня достижения соответствующего стажа, если документы находятся в учреждении, или со дня представления документа о стаже, дающем право на соответствующие выплаты;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получении образования или восстановлении документов об образовании - со дня представления соответствующего документа;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установлении или присвоении квалификационной категории, классности  - со дня вынесения решения аттестационной комиссией;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присвоении почетного звания, награждения ведомственными знаками отличия - со дня присвоения, награждения;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- при присуждении ученой степени доктора наук или кандидата наук - со дня принятия Министерством образования и науки Российской Федерации решения о выдаче диплома.</w:t>
      </w:r>
    </w:p>
    <w:p w:rsidR="00545D0F" w:rsidRPr="00545D0F" w:rsidRDefault="00174844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При наступлении у работника права на изменение размера оплаты труда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545D0F" w:rsidRDefault="00174844" w:rsidP="00A4157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ab/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7.4. Увеличение (индексация) размеров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окладов (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должностных окладов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),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 xml:space="preserve"> ставок по должностям работников государственных учреждений Ненецкого автономного округа производится в соответствии с законом Ненецкого автономного округа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174844">
        <w:rPr>
          <w:rFonts w:ascii="Times New Roman" w:eastAsiaTheme="minorHAnsi" w:hAnsi="Times New Roman"/>
          <w:sz w:val="26"/>
          <w:szCs w:val="26"/>
          <w:lang w:eastAsia="en-US"/>
        </w:rPr>
        <w:t>об окружном бюджете на соответствующий год</w:t>
      </w:r>
      <w:r w:rsidR="00545D0F" w:rsidRPr="00174844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2540F9" w:rsidRDefault="002540F9" w:rsidP="00A4157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540F9" w:rsidRDefault="002540F9" w:rsidP="00A4157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540F9" w:rsidRDefault="002540F9" w:rsidP="002540F9">
      <w:pPr>
        <w:autoSpaceDE w:val="0"/>
        <w:autoSpaceDN w:val="0"/>
        <w:adjustRightInd w:val="0"/>
        <w:ind w:firstLine="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</w:t>
      </w:r>
    </w:p>
    <w:p w:rsidR="002540F9" w:rsidRDefault="002540F9" w:rsidP="00A4157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540F9" w:rsidRDefault="002540F9" w:rsidP="00A4157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45D0F" w:rsidRPr="00545D0F" w:rsidRDefault="00545D0F" w:rsidP="00174844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545D0F" w:rsidRPr="00545D0F" w:rsidRDefault="00545D0F" w:rsidP="00174844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бюджетных учреждений </w:t>
      </w:r>
      <w:r w:rsidR="008A48F1">
        <w:rPr>
          <w:rFonts w:ascii="Times New Roman" w:hAnsi="Times New Roman"/>
          <w:sz w:val="26"/>
          <w:szCs w:val="26"/>
        </w:rPr>
        <w:t xml:space="preserve">в сфере </w:t>
      </w:r>
      <w:r w:rsidR="008A48F1" w:rsidRPr="008A48F1">
        <w:rPr>
          <w:rFonts w:ascii="Times New Roman" w:hAnsi="Times New Roman"/>
          <w:sz w:val="26"/>
          <w:szCs w:val="26"/>
        </w:rPr>
        <w:t>социального обслуживания населения</w:t>
      </w:r>
      <w:r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 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174844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174844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174844">
        <w:rPr>
          <w:rFonts w:ascii="Times New Roman" w:hAnsi="Times New Roman"/>
          <w:b/>
          <w:sz w:val="26"/>
          <w:szCs w:val="26"/>
        </w:rPr>
        <w:t>медицинских и фармацевтических работников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389" w:type="dxa"/>
        <w:jc w:val="center"/>
        <w:tblInd w:w="2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6274"/>
        <w:gridCol w:w="1864"/>
      </w:tblGrid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27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Профессиональные квалификационные группы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«Медицинский и фармацевтический персонал первого уровня»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31"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Санитарка; санитарка (мойщица); младшая медицинская сестра по уходу за больными; сестра-хозяйка; фасовщица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6850,0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right="-62"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«Средний медицинский и фармацевтический персонал»</w:t>
            </w:r>
          </w:p>
        </w:tc>
      </w:tr>
      <w:tr w:rsidR="00545D0F" w:rsidRPr="00545D0F" w:rsidTr="00545D0F">
        <w:trPr>
          <w:trHeight w:val="23"/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Гигиенист стоматологический; инструктор-дезинфектор; инструктор по гигиеническому воспитанию; инструктор по лечебной физкультуре; медицинский статистик; инструктор по трудовой терапии; медицинская сестра стерилизационной; продавец оптики; младший фармацевт; медицинский дезинфектор; медицинский регистратор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7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Помощник врача по гигиене детей и подростков (врача по гигиене питания, врача по гигиене труда, врача по гигиеническому воспитанию, врача по коммунальной гигиене, врача по общей гигиене, врача-паразитолога, врача по радиационной  гигиене, врача-эпидемиолога); помощник энтомолога; лаборант; медицинская сестра диетическая;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рентгенолаборант</w:t>
            </w:r>
            <w:proofErr w:type="spellEnd"/>
          </w:p>
        </w:tc>
        <w:tc>
          <w:tcPr>
            <w:tcW w:w="1864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Медицинская сестра; медицинская сестра палатная постовая); медицинская сестра патронажная; медицинская сестра приемного отделения (приемного покоя); медицинская сестра по физиотерапии;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медицинская сестра по массажу; медицинская сестра по приему вызовов и передаче их выездным бригадам; зубной техник; фельдшер по приему вызовов и передаче их выездным бригадам; медицинская сестра участковая; медицинский лабораторный техник;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фармацевт; медицинский оптик-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оптометрист</w:t>
            </w:r>
            <w:proofErr w:type="spellEnd"/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4-й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Акушерка; фельдшер; операционная медицинская сестра; медицинская сестра -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анестезист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>; зубной врач; медицинский технолог; медицинская сестра процедурной; медицинская сестра перевязочной; медицинская сестра врача общей практики; фельдшер-лаборант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9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5-й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Старший фармацевт; старшая медицинская сестра (акушерка, фельдшер, операционная медицинская сестра, зубной техник); заведующая молочной кухней; заведующий производством учреждений (отделов, отделений, лабораторий) зубопротезирования; заведующий аптекой лечебно-профилактического учреждения; заведующий фельдшерско-акушерским пунктом - фельдшер (акушерка, медицинская сестра);</w:t>
            </w:r>
            <w:proofErr w:type="gramEnd"/>
          </w:p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заведующий здравпунктом – фельдшер (медицинская сестра); заведующий медпунктом - фельдшер (медицинская сестра)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10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«Врачи и провизоры»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Врач-стажер; провизор-стажер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100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(кроме врачей-специалистов, отнесенных к 3, 4 квалификационным уровням), провизор-технолог, провизор-аналитик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115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стационарных подразделений лечебно-профилактических учреждений, станций (отделений) скорой медицинской помощи, врачи-терапевты участковые, врачи-педиатры участковые, врачи общей практики (семейные врачи) (кроме врачей, отнесенных к 4 квалификационному уровню)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230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4-й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Врачи-специалисты хирургического профиля, оперирующие в стационарах лечебно-профилактических учреждений; старший врач, старший провизор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10389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«Руководители структурных подразделений с высшим медицинским и фармацевтическим образованием»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1-й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t>Заведующий структурным подразделением (отделом, отделением, лабораторией, кабинетом, отрядом и др., кроме заведующих отделениями хирургического профиля стационара), начальник структурного подразделения (отдела, отделения, лаборатории, кабинета, отряда и др.)</w:t>
            </w:r>
            <w:proofErr w:type="gramEnd"/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40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rPr>
          <w:jc w:val="center"/>
        </w:trPr>
        <w:tc>
          <w:tcPr>
            <w:tcW w:w="225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27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color w:val="000000"/>
                <w:sz w:val="26"/>
                <w:szCs w:val="26"/>
                <w:lang w:eastAsia="en-US"/>
              </w:rPr>
              <w:t>Заведующий отделением хирургического профиля стационара</w:t>
            </w:r>
          </w:p>
        </w:tc>
        <w:tc>
          <w:tcPr>
            <w:tcW w:w="1864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Отнесение должностей медицинских и фармацевтических работников к профессиональным квалификационным группам осуществляется в соответствии с приказом Министерства здравоохранения и социального развития Российской Федерации от 06.08.07 № 526 «Об утверждении профессиональных квалификационных групп должностей медицинских и фармацевтических работников».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1B606B" w:rsidRPr="00545D0F" w:rsidRDefault="001B606B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2</w:t>
      </w: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бюджетных учреждений </w:t>
      </w:r>
      <w:r w:rsidR="008A48F1">
        <w:rPr>
          <w:rFonts w:ascii="Times New Roman" w:hAnsi="Times New Roman"/>
          <w:sz w:val="26"/>
          <w:szCs w:val="26"/>
        </w:rPr>
        <w:t xml:space="preserve">в сфере </w:t>
      </w:r>
      <w:r w:rsidR="008A48F1" w:rsidRPr="008A48F1">
        <w:rPr>
          <w:rFonts w:ascii="Times New Roman" w:hAnsi="Times New Roman"/>
          <w:sz w:val="26"/>
          <w:szCs w:val="26"/>
        </w:rPr>
        <w:t>социального обслуживания населения</w:t>
      </w:r>
      <w:r w:rsidRPr="00545D0F">
        <w:rPr>
          <w:rFonts w:ascii="Times New Roman" w:hAnsi="Times New Roman"/>
          <w:sz w:val="26"/>
          <w:szCs w:val="26"/>
        </w:rPr>
        <w:t>,</w:t>
      </w:r>
      <w:r w:rsidR="008A48F1">
        <w:rPr>
          <w:rFonts w:ascii="Times New Roman" w:hAnsi="Times New Roman"/>
          <w:sz w:val="26"/>
          <w:szCs w:val="26"/>
        </w:rPr>
        <w:t xml:space="preserve"> </w:t>
      </w:r>
      <w:r w:rsidRPr="00545D0F">
        <w:rPr>
          <w:rFonts w:ascii="Times New Roman" w:hAnsi="Times New Roman"/>
          <w:sz w:val="26"/>
          <w:szCs w:val="26"/>
        </w:rPr>
        <w:t>подведомственных Департаменту здравоохранения, труда и социальной защиты населения Ненецкого</w:t>
      </w:r>
      <w:r w:rsidR="008A48F1">
        <w:rPr>
          <w:rFonts w:ascii="Times New Roman" w:hAnsi="Times New Roman"/>
          <w:sz w:val="26"/>
          <w:szCs w:val="26"/>
        </w:rPr>
        <w:t xml:space="preserve"> </w:t>
      </w:r>
      <w:r w:rsidRPr="00545D0F">
        <w:rPr>
          <w:rFonts w:ascii="Times New Roman" w:hAnsi="Times New Roman"/>
          <w:sz w:val="26"/>
          <w:szCs w:val="26"/>
        </w:rPr>
        <w:t>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 работников занятых в сфере здравоохранения и предоставления социальных услуг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77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176"/>
        <w:gridCol w:w="1984"/>
      </w:tblGrid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spacing w:after="200" w:line="276" w:lineRule="auto"/>
              <w:ind w:firstLine="0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Профессиональные квалификационные группы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545D0F" w:rsidRPr="00545D0F" w:rsidTr="00545D0F">
        <w:trPr>
          <w:trHeight w:val="255"/>
        </w:trPr>
        <w:tc>
          <w:tcPr>
            <w:tcW w:w="10774" w:type="dxa"/>
            <w:gridSpan w:val="3"/>
            <w:vAlign w:val="center"/>
          </w:tcPr>
          <w:p w:rsidR="00545D0F" w:rsidRPr="00545D0F" w:rsidRDefault="00545D0F" w:rsidP="00545D0F">
            <w:pPr>
              <w:spacing w:after="200" w:line="276" w:lineRule="auto"/>
              <w:ind w:firstLine="0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Должности специалистов второго уровня, осуществляющих предоставление социальных услуг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ind w:firstLine="0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Техник по техническим средствам реабилитации инвалидов, социальный работник</w:t>
            </w:r>
          </w:p>
        </w:tc>
        <w:tc>
          <w:tcPr>
            <w:tcW w:w="1984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10774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специалистов третьего уровня в учреждениях здравоохранения и осуществляющих предоставление социальных услуг»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Специалист по профессиональной ориентации инвалидов, специалист по физиологии труда, специалист по эргономике, специалист по социальной работе,</w:t>
            </w:r>
          </w:p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инструктор-методист по лечебной физкультуре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11050,0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Биолог, зоолог, энтомолог, медицинский психолог, специалист по реабилитации инвалидов, эксперт-физик по 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контролю за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источниками ионизирующих и неионизирующих излучений, химик-эксперт учреждения здравоохранения, инженер по техническим средствам реабилитации инвалидов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11600,0</w:t>
            </w:r>
          </w:p>
        </w:tc>
      </w:tr>
      <w:tr w:rsidR="00545D0F" w:rsidRPr="00545D0F" w:rsidTr="00545D0F">
        <w:trPr>
          <w:trHeight w:val="23"/>
        </w:trPr>
        <w:tc>
          <w:tcPr>
            <w:tcW w:w="2614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176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Консультант по профессиональной реабилитации инвалидов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12100,0</w:t>
            </w:r>
          </w:p>
        </w:tc>
      </w:tr>
      <w:tr w:rsidR="00545D0F" w:rsidRPr="00545D0F" w:rsidTr="00545D0F">
        <w:trPr>
          <w:trHeight w:val="661"/>
        </w:trPr>
        <w:tc>
          <w:tcPr>
            <w:tcW w:w="10774" w:type="dxa"/>
            <w:gridSpan w:val="3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руководителей в учреждениях здравоохранения и осуществляющих предоставление социальных услуг»</w:t>
            </w:r>
          </w:p>
        </w:tc>
      </w:tr>
      <w:tr w:rsidR="00545D0F" w:rsidRPr="00545D0F" w:rsidTr="00545D0F">
        <w:tc>
          <w:tcPr>
            <w:tcW w:w="8790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Заведующий отделением (социальной службой)</w:t>
            </w:r>
          </w:p>
        </w:tc>
        <w:tc>
          <w:tcPr>
            <w:tcW w:w="198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12750,0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Отнесение должностей работников занятых в сфере здравоохранения и предоставления социальных услуг к профессиональным квалификационным группам осуществляется в соответствии с приказом Министерства здравоохранения и социального развития Российской Федерации от 31.03.08 № 149н «Об утверждении профессиональных квалификационных групп должностей работников, занятых в сфере здравоохранения и предоставления социальных услуг».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ED1BC8" w:rsidRDefault="00ED1BC8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ED1BC8" w:rsidRDefault="00ED1BC8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ED1BC8" w:rsidRDefault="00ED1BC8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1B606B" w:rsidRDefault="001B606B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>Приложение № 3</w:t>
      </w:r>
    </w:p>
    <w:p w:rsidR="00545D0F" w:rsidRPr="00545D0F" w:rsidRDefault="00545D0F" w:rsidP="001B606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бюджетных учреждений </w:t>
      </w:r>
      <w:r w:rsidR="008A48F1">
        <w:rPr>
          <w:rFonts w:ascii="Times New Roman" w:hAnsi="Times New Roman"/>
          <w:sz w:val="26"/>
          <w:szCs w:val="26"/>
        </w:rPr>
        <w:t>в сфере социально</w:t>
      </w:r>
      <w:r w:rsidR="00ED1BC8">
        <w:rPr>
          <w:rFonts w:ascii="Times New Roman" w:hAnsi="Times New Roman"/>
          <w:sz w:val="26"/>
          <w:szCs w:val="26"/>
        </w:rPr>
        <w:t xml:space="preserve">го обслуживания </w:t>
      </w:r>
      <w:r w:rsidR="008A48F1">
        <w:rPr>
          <w:rFonts w:ascii="Times New Roman" w:hAnsi="Times New Roman"/>
          <w:sz w:val="26"/>
          <w:szCs w:val="26"/>
        </w:rPr>
        <w:t>населения</w:t>
      </w:r>
      <w:r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 защиты населения</w:t>
      </w:r>
      <w:r w:rsidR="00ED1BC8">
        <w:rPr>
          <w:rFonts w:ascii="Times New Roman" w:hAnsi="Times New Roman"/>
          <w:sz w:val="26"/>
          <w:szCs w:val="26"/>
        </w:rPr>
        <w:t xml:space="preserve"> </w:t>
      </w:r>
      <w:r w:rsidRPr="00545D0F">
        <w:rPr>
          <w:rFonts w:ascii="Times New Roman" w:hAnsi="Times New Roman"/>
          <w:sz w:val="26"/>
          <w:szCs w:val="26"/>
        </w:rPr>
        <w:t>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работников образования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77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052"/>
        <w:gridCol w:w="2108"/>
      </w:tblGrid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Профессиональные квалификационные группы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работников учебно-вспомогательного персонала первого уровня»</w:t>
            </w:r>
          </w:p>
        </w:tc>
      </w:tr>
      <w:tr w:rsidR="00545D0F" w:rsidRPr="00545D0F" w:rsidTr="00545D0F">
        <w:tc>
          <w:tcPr>
            <w:tcW w:w="8666" w:type="dxa"/>
            <w:gridSpan w:val="2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Вожатый; помощник воспитателя; секретарь учебной части</w:t>
            </w:r>
          </w:p>
        </w:tc>
        <w:tc>
          <w:tcPr>
            <w:tcW w:w="2108" w:type="dxa"/>
            <w:vAlign w:val="center"/>
          </w:tcPr>
          <w:p w:rsidR="00545D0F" w:rsidRPr="00545D0F" w:rsidRDefault="00BB76B5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720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работников учебно-вспомогательного персонала второго уровня»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Дежурный по режиму; младший воспитатель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7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Диспетчер образовательного учреждения; старший дежурный по режиму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7</w:t>
            </w:r>
            <w:r w:rsidR="001B606B">
              <w:rPr>
                <w:rFonts w:ascii="Times New Roman" w:hAnsi="Times New Roman"/>
                <w:sz w:val="26"/>
                <w:szCs w:val="26"/>
              </w:rPr>
              <w:t>7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«Должности педагогических работников»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Инструктор по труду; инструктор по физической культуре; музыкальный руководитель; старший вожатый</w:t>
            </w:r>
          </w:p>
        </w:tc>
        <w:tc>
          <w:tcPr>
            <w:tcW w:w="2108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</w:r>
          </w:p>
        </w:tc>
        <w:tc>
          <w:tcPr>
            <w:tcW w:w="2108" w:type="dxa"/>
            <w:vAlign w:val="center"/>
          </w:tcPr>
          <w:p w:rsidR="00545D0F" w:rsidRPr="00545D0F" w:rsidRDefault="001B606B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82</w:t>
            </w:r>
            <w:r w:rsidR="00545D0F"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тренер-преподаватель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1B606B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8</w:t>
            </w:r>
            <w:r w:rsidR="001B606B">
              <w:rPr>
                <w:rFonts w:ascii="Times New Roman" w:hAnsi="Times New Roman"/>
                <w:sz w:val="26"/>
                <w:szCs w:val="26"/>
              </w:rPr>
              <w:t>5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BB76B5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4-й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Педагог – библиотекарь; преподаватель (кроме </w:t>
            </w: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должностей преподавателей, отнесенных к профессорско-преподавательскому составу), преподаватель – организатор основ безопасности жизнедеятельности; руководитель физического воспитания; старший воспитатель; старший методист;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тьютор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(за исключением </w:t>
            </w:r>
            <w:proofErr w:type="spellStart"/>
            <w:r w:rsidRPr="00545D0F">
              <w:rPr>
                <w:rFonts w:ascii="Times New Roman" w:hAnsi="Times New Roman"/>
                <w:sz w:val="26"/>
                <w:szCs w:val="26"/>
              </w:rPr>
              <w:t>тьюторов</w:t>
            </w:r>
            <w:proofErr w:type="spellEnd"/>
            <w:r w:rsidRPr="00545D0F">
              <w:rPr>
                <w:rFonts w:ascii="Times New Roman" w:hAnsi="Times New Roman"/>
                <w:sz w:val="26"/>
                <w:szCs w:val="26"/>
              </w:rPr>
              <w:t>, занятых в сфере высшего и дополнительного профессионального образования), учитель; учитель-дефектолог; учитель-логопед (логопед)</w:t>
            </w:r>
            <w:proofErr w:type="gramEnd"/>
          </w:p>
        </w:tc>
        <w:tc>
          <w:tcPr>
            <w:tcW w:w="2108" w:type="dxa"/>
            <w:vAlign w:val="center"/>
          </w:tcPr>
          <w:p w:rsidR="00545D0F" w:rsidRPr="00545D0F" w:rsidRDefault="00545D0F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115</w:t>
            </w:r>
            <w:r w:rsidR="001B606B">
              <w:rPr>
                <w:rFonts w:ascii="Times New Roman" w:hAnsi="Times New Roman"/>
                <w:sz w:val="26"/>
                <w:szCs w:val="26"/>
              </w:rPr>
              <w:t>0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</w:tr>
      <w:tr w:rsidR="00545D0F" w:rsidRPr="00545D0F" w:rsidTr="00545D0F">
        <w:tc>
          <w:tcPr>
            <w:tcW w:w="10774" w:type="dxa"/>
            <w:gridSpan w:val="3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lastRenderedPageBreak/>
              <w:t>«Должности руководителей структурных подразделений»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Заведующий (начальник) структурным подразделением: кабинетом, лабораторией, отделом, отделением, сектором, учебн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о-</w:t>
            </w:r>
            <w:proofErr w:type="gramEnd"/>
            <w:r w:rsidRPr="00545D0F">
              <w:rPr>
                <w:rFonts w:ascii="Times New Roman" w:hAnsi="Times New Roman"/>
                <w:sz w:val="26"/>
                <w:szCs w:val="26"/>
              </w:rPr>
              <w:t xml:space="preserve"> 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(кроме должностей руководителей структурных подразделений, отнесенных ко 2 квалификационному уровню).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BB76B5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11</w:t>
            </w:r>
            <w:r w:rsidR="00BB76B5">
              <w:rPr>
                <w:rFonts w:ascii="Times New Roman" w:hAnsi="Times New Roman"/>
                <w:sz w:val="26"/>
                <w:szCs w:val="26"/>
              </w:rPr>
              <w:t>8</w:t>
            </w:r>
            <w:r w:rsidRPr="00545D0F">
              <w:rPr>
                <w:rFonts w:ascii="Times New Roman" w:hAnsi="Times New Roman"/>
                <w:sz w:val="26"/>
                <w:szCs w:val="26"/>
              </w:rPr>
              <w:t>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2-й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 xml:space="preserve"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</w:t>
            </w:r>
            <w:proofErr w:type="gramStart"/>
            <w:r w:rsidRPr="00545D0F">
              <w:rPr>
                <w:rFonts w:ascii="Times New Roman" w:hAnsi="Times New Roman"/>
                <w:sz w:val="26"/>
                <w:szCs w:val="26"/>
              </w:rPr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 (кроме должностей руководителей структурных подразделений, отнесенных к 3 квалификационному уровню), старший мастер образовательного учреждения (подразделения) начального и/или среднего профессионального образования</w:t>
            </w:r>
            <w:proofErr w:type="gramEnd"/>
          </w:p>
        </w:tc>
        <w:tc>
          <w:tcPr>
            <w:tcW w:w="2108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12200,0</w:t>
            </w:r>
          </w:p>
        </w:tc>
      </w:tr>
      <w:tr w:rsidR="00545D0F" w:rsidRPr="00545D0F" w:rsidTr="00545D0F">
        <w:tc>
          <w:tcPr>
            <w:tcW w:w="2614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3-й квалификационный уровень</w:t>
            </w:r>
          </w:p>
        </w:tc>
        <w:tc>
          <w:tcPr>
            <w:tcW w:w="6052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</w:r>
          </w:p>
        </w:tc>
        <w:tc>
          <w:tcPr>
            <w:tcW w:w="2108" w:type="dxa"/>
            <w:vAlign w:val="center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12800,0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 xml:space="preserve">Отнесение должностей работников образования к профессиональным квалификационным группам осуществляется в соответствии с приказом Министерства здравоохранения и социального развития Российской Федерации от 05.05.08 № 216н «Об утверждении профессиональных квалификационных групп должностей работников образования».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A36AB" w:rsidRPr="00545D0F" w:rsidRDefault="009A36AB" w:rsidP="009A36A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</w:rPr>
        <w:t>4</w:t>
      </w:r>
    </w:p>
    <w:p w:rsidR="009A36AB" w:rsidRPr="00545D0F" w:rsidRDefault="009A36AB" w:rsidP="009A36AB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бюджетных учреждений </w:t>
      </w:r>
      <w:r>
        <w:rPr>
          <w:rFonts w:ascii="Times New Roman" w:hAnsi="Times New Roman"/>
          <w:sz w:val="26"/>
          <w:szCs w:val="26"/>
        </w:rPr>
        <w:t>в сфере социальн</w:t>
      </w:r>
      <w:r w:rsidR="00ED1BC8">
        <w:rPr>
          <w:rFonts w:ascii="Times New Roman" w:hAnsi="Times New Roman"/>
          <w:sz w:val="26"/>
          <w:szCs w:val="26"/>
        </w:rPr>
        <w:t>ого обслуживания</w:t>
      </w:r>
      <w:r>
        <w:rPr>
          <w:rFonts w:ascii="Times New Roman" w:hAnsi="Times New Roman"/>
          <w:sz w:val="26"/>
          <w:szCs w:val="26"/>
        </w:rPr>
        <w:t xml:space="preserve"> населения</w:t>
      </w:r>
      <w:r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 защиты населения Ненецкого автономного округа</w:t>
      </w: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9A36AB" w:rsidRPr="00545D0F" w:rsidRDefault="009A36AB" w:rsidP="009A36AB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9A36AB" w:rsidRDefault="009A36AB" w:rsidP="009A36AB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по профессиональным квалификационным группам должностей</w:t>
      </w:r>
    </w:p>
    <w:p w:rsidR="009A36AB" w:rsidRPr="00545D0F" w:rsidRDefault="009A36AB" w:rsidP="009A36AB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9A36AB">
        <w:rPr>
          <w:rFonts w:ascii="Times New Roman" w:hAnsi="Times New Roman"/>
          <w:b/>
          <w:sz w:val="26"/>
          <w:szCs w:val="26"/>
        </w:rPr>
        <w:t>работников культуры, искусства и кинематографии</w:t>
      </w:r>
    </w:p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tbl>
      <w:tblPr>
        <w:tblW w:w="1077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176"/>
        <w:gridCol w:w="1984"/>
      </w:tblGrid>
      <w:tr w:rsidR="009A36AB" w:rsidRPr="00545D0F" w:rsidTr="00F30AEC">
        <w:tc>
          <w:tcPr>
            <w:tcW w:w="2614" w:type="dxa"/>
            <w:vAlign w:val="center"/>
          </w:tcPr>
          <w:p w:rsidR="009A36AB" w:rsidRPr="00545D0F" w:rsidRDefault="009A36AB" w:rsidP="00F30AE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Квалификационный уровень</w:t>
            </w:r>
          </w:p>
        </w:tc>
        <w:tc>
          <w:tcPr>
            <w:tcW w:w="6176" w:type="dxa"/>
            <w:vAlign w:val="center"/>
          </w:tcPr>
          <w:p w:rsidR="009A36AB" w:rsidRPr="00545D0F" w:rsidRDefault="009A36AB" w:rsidP="00F30AEC">
            <w:pPr>
              <w:spacing w:after="200" w:line="276" w:lineRule="auto"/>
              <w:ind w:firstLine="0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545D0F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>Профессиональные квалификационные группы</w:t>
            </w:r>
          </w:p>
        </w:tc>
        <w:tc>
          <w:tcPr>
            <w:tcW w:w="1984" w:type="dxa"/>
            <w:vAlign w:val="center"/>
          </w:tcPr>
          <w:p w:rsidR="009A36AB" w:rsidRPr="00545D0F" w:rsidRDefault="009A36AB" w:rsidP="00F30AE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Минимальные размеры должностных окладов (ставок), рублей</w:t>
            </w:r>
          </w:p>
        </w:tc>
      </w:tr>
      <w:tr w:rsidR="009A36AB" w:rsidRPr="00545D0F" w:rsidTr="00F30AEC">
        <w:tc>
          <w:tcPr>
            <w:tcW w:w="10774" w:type="dxa"/>
            <w:gridSpan w:val="3"/>
            <w:vAlign w:val="center"/>
          </w:tcPr>
          <w:p w:rsidR="009A36AB" w:rsidRPr="00545D0F" w:rsidRDefault="009A36AB" w:rsidP="00F30AE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A36AB">
              <w:rPr>
                <w:rFonts w:ascii="Times New Roman" w:hAnsi="Times New Roman"/>
                <w:sz w:val="26"/>
                <w:szCs w:val="26"/>
              </w:rPr>
              <w:t>Должности работников культуры, искусства и кинематографии среднего звена</w:t>
            </w:r>
          </w:p>
        </w:tc>
      </w:tr>
      <w:tr w:rsidR="009A36AB" w:rsidRPr="00545D0F" w:rsidTr="00F30AEC">
        <w:tc>
          <w:tcPr>
            <w:tcW w:w="8790" w:type="dxa"/>
            <w:gridSpan w:val="2"/>
            <w:vAlign w:val="center"/>
          </w:tcPr>
          <w:p w:rsidR="009A36AB" w:rsidRPr="00545D0F" w:rsidRDefault="00F30AEC" w:rsidP="00F30AEC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9A36AB" w:rsidRPr="00ED1BC8">
              <w:rPr>
                <w:rFonts w:ascii="Times New Roman" w:hAnsi="Times New Roman"/>
                <w:sz w:val="26"/>
                <w:szCs w:val="26"/>
              </w:rPr>
              <w:t xml:space="preserve">ульторганизатор </w:t>
            </w:r>
          </w:p>
        </w:tc>
        <w:tc>
          <w:tcPr>
            <w:tcW w:w="1984" w:type="dxa"/>
            <w:vAlign w:val="center"/>
          </w:tcPr>
          <w:p w:rsidR="009A36AB" w:rsidRPr="00545D0F" w:rsidRDefault="00C44A28" w:rsidP="00F30AE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8600,0</w:t>
            </w:r>
          </w:p>
        </w:tc>
      </w:tr>
      <w:tr w:rsidR="009A36AB" w:rsidRPr="00545D0F" w:rsidTr="00F30AEC">
        <w:tc>
          <w:tcPr>
            <w:tcW w:w="8790" w:type="dxa"/>
            <w:gridSpan w:val="2"/>
            <w:vAlign w:val="center"/>
          </w:tcPr>
          <w:p w:rsidR="009A36AB" w:rsidRPr="00545D0F" w:rsidRDefault="009A36AB" w:rsidP="00F30AEC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9A36AB">
              <w:rPr>
                <w:rFonts w:ascii="Times New Roman" w:hAnsi="Times New Roman"/>
                <w:sz w:val="26"/>
                <w:szCs w:val="26"/>
              </w:rPr>
              <w:t>Должности работников культуры, искусства и кинематографии ведущего звена</w:t>
            </w:r>
          </w:p>
        </w:tc>
        <w:tc>
          <w:tcPr>
            <w:tcW w:w="1984" w:type="dxa"/>
            <w:vAlign w:val="center"/>
          </w:tcPr>
          <w:p w:rsidR="009A36AB" w:rsidRPr="00545D0F" w:rsidRDefault="009A36AB" w:rsidP="00F30AE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C65A7" w:rsidRPr="00545D0F" w:rsidTr="00F30AEC">
        <w:trPr>
          <w:trHeight w:val="23"/>
        </w:trPr>
        <w:tc>
          <w:tcPr>
            <w:tcW w:w="8790" w:type="dxa"/>
            <w:gridSpan w:val="2"/>
          </w:tcPr>
          <w:p w:rsidR="007C65A7" w:rsidRPr="00545D0F" w:rsidRDefault="00F30AEC" w:rsidP="00F30AEC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</w:t>
            </w:r>
            <w:r w:rsidR="007C65A7" w:rsidRPr="00F30AEC">
              <w:rPr>
                <w:rFonts w:ascii="Times New Roman" w:hAnsi="Times New Roman"/>
                <w:sz w:val="26"/>
                <w:szCs w:val="26"/>
              </w:rPr>
              <w:t>иблиотекарь</w:t>
            </w:r>
          </w:p>
        </w:tc>
        <w:tc>
          <w:tcPr>
            <w:tcW w:w="1984" w:type="dxa"/>
            <w:vAlign w:val="center"/>
          </w:tcPr>
          <w:p w:rsidR="007C65A7" w:rsidRPr="00545D0F" w:rsidRDefault="00C44A28" w:rsidP="00F30AEC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9000,0</w:t>
            </w:r>
          </w:p>
        </w:tc>
      </w:tr>
    </w:tbl>
    <w:p w:rsidR="008A48F1" w:rsidRDefault="008A48F1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545D0F">
        <w:rPr>
          <w:rFonts w:ascii="Times New Roman" w:hAnsi="Times New Roman"/>
          <w:sz w:val="26"/>
          <w:szCs w:val="26"/>
        </w:rPr>
        <w:t>Отнесение должностей работников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ED1BC8">
        <w:rPr>
          <w:rFonts w:ascii="Times New Roman" w:hAnsi="Times New Roman"/>
          <w:sz w:val="26"/>
          <w:szCs w:val="26"/>
        </w:rPr>
        <w:t xml:space="preserve">культуры, искусства и кинематографии </w:t>
      </w:r>
      <w:r w:rsidRPr="00F30AEC">
        <w:rPr>
          <w:rFonts w:ascii="Times New Roman" w:hAnsi="Times New Roman"/>
          <w:sz w:val="26"/>
          <w:szCs w:val="26"/>
        </w:rPr>
        <w:t xml:space="preserve">к профессиональным квалификационным группам </w:t>
      </w:r>
      <w:r w:rsidRPr="00ED1BC8">
        <w:rPr>
          <w:rFonts w:ascii="Times New Roman" w:hAnsi="Times New Roman"/>
          <w:sz w:val="26"/>
          <w:szCs w:val="26"/>
        </w:rPr>
        <w:t>устанавливаются в соответствии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545D0F">
        <w:rPr>
          <w:rFonts w:ascii="Times New Roman" w:hAnsi="Times New Roman"/>
          <w:sz w:val="26"/>
          <w:szCs w:val="26"/>
        </w:rPr>
        <w:t xml:space="preserve">с приказом Министерства здравоохранения и социального развития Российской Федерации от </w:t>
      </w:r>
      <w:r w:rsidRPr="00ED1BC8">
        <w:rPr>
          <w:rFonts w:ascii="Times New Roman" w:hAnsi="Times New Roman"/>
          <w:sz w:val="26"/>
          <w:szCs w:val="26"/>
        </w:rPr>
        <w:t>31 августа 2007 года № 570</w:t>
      </w: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Default="00F30AEC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C44A28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5</w:t>
      </w:r>
    </w:p>
    <w:p w:rsidR="00F30AEC" w:rsidRPr="00545D0F" w:rsidRDefault="00F30AEC" w:rsidP="00F30AEC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бюджетных учреждений </w:t>
      </w:r>
      <w:r>
        <w:rPr>
          <w:rFonts w:ascii="Times New Roman" w:hAnsi="Times New Roman"/>
          <w:sz w:val="26"/>
          <w:szCs w:val="26"/>
        </w:rPr>
        <w:t>в сфере социального обслуживания населения</w:t>
      </w:r>
      <w:r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 защиты населения Ненецкого автономного округа</w:t>
      </w:r>
    </w:p>
    <w:p w:rsidR="00F30AEC" w:rsidRDefault="00F30AEC" w:rsidP="00F30AEC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F30AEC" w:rsidRPr="00545D0F" w:rsidRDefault="00F30AEC" w:rsidP="00F30AEC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BB76B5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Минимальные размеры должностных окладов (ставок)</w:t>
      </w:r>
    </w:p>
    <w:p w:rsidR="00545D0F" w:rsidRPr="00BB76B5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должностей, не включенных в профессиональные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B76B5">
        <w:rPr>
          <w:rFonts w:ascii="Times New Roman" w:hAnsi="Times New Roman"/>
          <w:b/>
          <w:sz w:val="26"/>
          <w:szCs w:val="26"/>
        </w:rPr>
        <w:t>квалификационные группы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7621"/>
        <w:gridCol w:w="2835"/>
      </w:tblGrid>
      <w:tr w:rsidR="00545D0F" w:rsidRPr="00545D0F" w:rsidTr="00545D0F">
        <w:tc>
          <w:tcPr>
            <w:tcW w:w="7621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35" w:type="dxa"/>
          </w:tcPr>
          <w:p w:rsidR="00545D0F" w:rsidRPr="00545D0F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5D0F">
              <w:rPr>
                <w:rFonts w:ascii="Times New Roman" w:hAnsi="Times New Roman"/>
                <w:sz w:val="26"/>
                <w:szCs w:val="26"/>
              </w:rPr>
              <w:t>Минимальный размер должностного оклада (ставки), рублей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 xml:space="preserve">Специалист по охране труда 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9 500,0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2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10 000,0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Специалист по охране труда 1 категории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10 500,0</w:t>
            </w:r>
          </w:p>
        </w:tc>
      </w:tr>
      <w:tr w:rsidR="00545D0F" w:rsidRPr="00545D0F" w:rsidTr="00545D0F">
        <w:trPr>
          <w:trHeight w:val="460"/>
        </w:trPr>
        <w:tc>
          <w:tcPr>
            <w:tcW w:w="7621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Руководитель службы охраны труда</w:t>
            </w:r>
          </w:p>
        </w:tc>
        <w:tc>
          <w:tcPr>
            <w:tcW w:w="2835" w:type="dxa"/>
            <w:vAlign w:val="center"/>
          </w:tcPr>
          <w:p w:rsidR="00545D0F" w:rsidRPr="00BB76B5" w:rsidRDefault="00545D0F" w:rsidP="00545D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76B5">
              <w:rPr>
                <w:rFonts w:ascii="Times New Roman" w:hAnsi="Times New Roman"/>
                <w:sz w:val="26"/>
                <w:szCs w:val="26"/>
              </w:rPr>
              <w:t>12 700,0</w:t>
            </w:r>
          </w:p>
        </w:tc>
      </w:tr>
    </w:tbl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>______________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C44A28" w:rsidRDefault="00C44A28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C44A28" w:rsidRDefault="00C44A28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C44A28" w:rsidRPr="00545D0F" w:rsidRDefault="00C44A28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left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BB76B5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lastRenderedPageBreak/>
        <w:t xml:space="preserve">Приложение № </w:t>
      </w:r>
      <w:r w:rsidR="00C44A28">
        <w:rPr>
          <w:rFonts w:ascii="Times New Roman" w:hAnsi="Times New Roman"/>
          <w:sz w:val="26"/>
          <w:szCs w:val="26"/>
        </w:rPr>
        <w:t>6</w:t>
      </w:r>
    </w:p>
    <w:p w:rsidR="00F30AEC" w:rsidRPr="00545D0F" w:rsidRDefault="00F30AEC" w:rsidP="00F30AEC">
      <w:pPr>
        <w:widowControl w:val="0"/>
        <w:autoSpaceDE w:val="0"/>
        <w:autoSpaceDN w:val="0"/>
        <w:ind w:left="5103" w:firstLine="0"/>
        <w:jc w:val="left"/>
        <w:rPr>
          <w:rFonts w:ascii="Times New Roman" w:hAnsi="Times New Roman"/>
          <w:sz w:val="26"/>
          <w:szCs w:val="26"/>
        </w:rPr>
      </w:pPr>
      <w:r w:rsidRPr="00545D0F">
        <w:rPr>
          <w:rFonts w:ascii="Times New Roman" w:hAnsi="Times New Roman"/>
          <w:sz w:val="26"/>
          <w:szCs w:val="26"/>
        </w:rPr>
        <w:t xml:space="preserve">к Примерному положению об оплате труда работников государственных бюджетных учреждений </w:t>
      </w:r>
      <w:r>
        <w:rPr>
          <w:rFonts w:ascii="Times New Roman" w:hAnsi="Times New Roman"/>
          <w:sz w:val="26"/>
          <w:szCs w:val="26"/>
        </w:rPr>
        <w:t>в сфере социального обслуживания населения</w:t>
      </w:r>
      <w:r w:rsidRPr="00545D0F">
        <w:rPr>
          <w:rFonts w:ascii="Times New Roman" w:hAnsi="Times New Roman"/>
          <w:sz w:val="26"/>
          <w:szCs w:val="26"/>
        </w:rPr>
        <w:t>, подведомственных Департаменту здравоохранения, труда и социальной защиты населения Ненецкого автономного округа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bookmarkStart w:id="1" w:name="P334"/>
      <w:bookmarkEnd w:id="1"/>
      <w:r w:rsidRPr="00545D0F">
        <w:rPr>
          <w:rFonts w:ascii="Times New Roman" w:hAnsi="Times New Roman"/>
          <w:b/>
          <w:sz w:val="26"/>
          <w:szCs w:val="26"/>
        </w:rPr>
        <w:t>Примерный перечень должностей,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>относящихся к административно-управленческому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и вспомогательному персоналу </w:t>
      </w:r>
      <w:proofErr w:type="gramStart"/>
      <w:r w:rsidRPr="00545D0F">
        <w:rPr>
          <w:rFonts w:ascii="Times New Roman" w:hAnsi="Times New Roman"/>
          <w:b/>
          <w:sz w:val="26"/>
          <w:szCs w:val="26"/>
        </w:rPr>
        <w:t>государственных</w:t>
      </w:r>
      <w:proofErr w:type="gramEnd"/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545D0F">
        <w:rPr>
          <w:rFonts w:ascii="Times New Roman" w:hAnsi="Times New Roman"/>
          <w:b/>
          <w:sz w:val="26"/>
          <w:szCs w:val="26"/>
        </w:rPr>
        <w:t xml:space="preserve">бюджетных учреждений здравоохранения 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1. К административно-управленческому персоналу относятся: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1)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2) ведущий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3) ведущий инженер;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4) ведущий специалист по кадрам;</w:t>
      </w:r>
    </w:p>
    <w:p w:rsid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5) ведущий экономист;</w:t>
      </w:r>
    </w:p>
    <w:p w:rsidR="00BE3595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6) главный врач;</w:t>
      </w:r>
    </w:p>
    <w:p w:rsidR="00BE3595" w:rsidRPr="00545D0F" w:rsidRDefault="00BE359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7) главная медицинская сестра;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главный бухгалтер;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главный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10</w:t>
      </w:r>
      <w:r w:rsidR="00545D0F" w:rsidRPr="00545D0F">
        <w:rPr>
          <w:rFonts w:ascii="Times New Roman" w:hAnsi="Times New Roman"/>
          <w:sz w:val="26"/>
          <w:szCs w:val="26"/>
        </w:rPr>
        <w:t>) делопроизводитель;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11</w:t>
      </w:r>
      <w:r w:rsidR="00545D0F" w:rsidRPr="00545D0F">
        <w:rPr>
          <w:rFonts w:ascii="Times New Roman" w:hAnsi="Times New Roman"/>
          <w:sz w:val="26"/>
          <w:szCs w:val="26"/>
        </w:rPr>
        <w:t>) директор;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заведующий канцелярией;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бухгалтера;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врача по административно-хозяйственной части;</w:t>
      </w:r>
    </w:p>
    <w:p w:rsidR="00545D0F" w:rsidRP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медицинской части;</w:t>
      </w:r>
    </w:p>
    <w:p w:rsidR="00545D0F" w:rsidRPr="00BB76B5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клинико-экспертной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BB76B5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7</w:t>
      </w:r>
      <w:r w:rsidR="00545D0F" w:rsidRPr="00BB76B5">
        <w:rPr>
          <w:rFonts w:ascii="Times New Roman" w:hAnsi="Times New Roman"/>
          <w:sz w:val="26"/>
          <w:szCs w:val="26"/>
        </w:rPr>
        <w:t>) заместитель главного врача по организационно-методической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заместитель главного врача по экономическим вопросам;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1</w:t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инспектор отдела кадров;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20</w:t>
      </w:r>
      <w:r w:rsidR="00545D0F" w:rsidRPr="00545D0F">
        <w:rPr>
          <w:rFonts w:ascii="Times New Roman" w:hAnsi="Times New Roman"/>
          <w:sz w:val="26"/>
          <w:szCs w:val="26"/>
        </w:rPr>
        <w:t>) инженер по защите информации;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21</w:t>
      </w:r>
      <w:r w:rsidR="00545D0F" w:rsidRPr="00545D0F">
        <w:rPr>
          <w:rFonts w:ascii="Times New Roman" w:hAnsi="Times New Roman"/>
          <w:sz w:val="26"/>
          <w:szCs w:val="26"/>
        </w:rPr>
        <w:t>) инспектор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начальник юридического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начальник планово-экономического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начальник правового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начальник хозяйственного отдела;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545D0F">
        <w:rPr>
          <w:rFonts w:ascii="Times New Roman" w:hAnsi="Times New Roman"/>
          <w:sz w:val="26"/>
          <w:szCs w:val="26"/>
        </w:rPr>
        <w:t>) руководитель;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7</w:t>
      </w:r>
      <w:r w:rsidR="00545D0F" w:rsidRPr="00545D0F">
        <w:rPr>
          <w:rFonts w:ascii="Times New Roman" w:hAnsi="Times New Roman"/>
          <w:sz w:val="26"/>
          <w:szCs w:val="26"/>
        </w:rPr>
        <w:t>) руководитель службы охраны труда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8</w:t>
      </w:r>
      <w:r w:rsidR="00545D0F" w:rsidRPr="00545D0F">
        <w:rPr>
          <w:rFonts w:ascii="Times New Roman" w:hAnsi="Times New Roman"/>
          <w:sz w:val="26"/>
          <w:szCs w:val="26"/>
        </w:rPr>
        <w:t>) секретарь руководителя;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2</w:t>
      </w:r>
      <w:r w:rsidR="00BE3595">
        <w:rPr>
          <w:rFonts w:ascii="Times New Roman" w:hAnsi="Times New Roman"/>
          <w:sz w:val="26"/>
          <w:szCs w:val="26"/>
        </w:rPr>
        <w:t>9</w:t>
      </w:r>
      <w:r w:rsidR="00545D0F" w:rsidRPr="00545D0F">
        <w:rPr>
          <w:rFonts w:ascii="Times New Roman" w:hAnsi="Times New Roman"/>
          <w:sz w:val="26"/>
          <w:szCs w:val="26"/>
        </w:rPr>
        <w:t>) системный администратор;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30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гражданской обороне;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E3595">
        <w:rPr>
          <w:rFonts w:ascii="Times New Roman" w:hAnsi="Times New Roman"/>
          <w:sz w:val="26"/>
          <w:szCs w:val="26"/>
        </w:rPr>
        <w:t>31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делопроизводству;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2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кадрам;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3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кадровой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4</w:t>
      </w:r>
      <w:r w:rsidR="00545D0F" w:rsidRPr="00545D0F">
        <w:rPr>
          <w:rFonts w:ascii="Times New Roman" w:hAnsi="Times New Roman"/>
          <w:sz w:val="26"/>
          <w:szCs w:val="26"/>
        </w:rPr>
        <w:t>) специалист по охране труда;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5</w:t>
      </w:r>
      <w:r w:rsidR="00545D0F" w:rsidRPr="00545D0F">
        <w:rPr>
          <w:rFonts w:ascii="Times New Roman" w:hAnsi="Times New Roman"/>
          <w:sz w:val="26"/>
          <w:szCs w:val="26"/>
        </w:rPr>
        <w:t>) экономист по финансовой работе;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</w:t>
      </w:r>
      <w:r w:rsidR="00BE3595">
        <w:rPr>
          <w:rFonts w:ascii="Times New Roman" w:hAnsi="Times New Roman"/>
          <w:sz w:val="26"/>
          <w:szCs w:val="26"/>
        </w:rPr>
        <w:t>6</w:t>
      </w:r>
      <w:r w:rsidR="00545D0F" w:rsidRPr="00545D0F">
        <w:rPr>
          <w:rFonts w:ascii="Times New Roman" w:hAnsi="Times New Roman"/>
          <w:sz w:val="26"/>
          <w:szCs w:val="26"/>
        </w:rPr>
        <w:t>) юрисконсульт</w:t>
      </w:r>
      <w:r>
        <w:rPr>
          <w:rFonts w:ascii="Times New Roman" w:hAnsi="Times New Roman"/>
          <w:sz w:val="26"/>
          <w:szCs w:val="26"/>
        </w:rPr>
        <w:t>;</w:t>
      </w:r>
    </w:p>
    <w:p w:rsidR="00DD3EFD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="00545D0F" w:rsidRPr="00545D0F">
        <w:rPr>
          <w:rFonts w:ascii="Times New Roman" w:hAnsi="Times New Roman"/>
          <w:sz w:val="26"/>
          <w:szCs w:val="26"/>
        </w:rPr>
        <w:t>К вспомогательному персоналу относятся работники учреждения, в функции которых входит выполнение работ по техническому обслуживанию и обеспечению деятельности персонала учреждения (выполнение печатных, множительных и архивных работ, доставка документов, обслуживание компьютерной техники, выполнение канцелярских, секретарских и других работ), техническое и хозяйственное обслуживание зданий и территорий, охрана, транспортное обслуживание персонала (включая водителей), экспедиторское и инженерно-техническое обслуживание, а также иные работы по обслуживанию</w:t>
      </w:r>
      <w:proofErr w:type="gramEnd"/>
      <w:r w:rsidR="00545D0F" w:rsidRPr="00545D0F">
        <w:rPr>
          <w:rFonts w:ascii="Times New Roman" w:hAnsi="Times New Roman"/>
          <w:sz w:val="26"/>
          <w:szCs w:val="26"/>
        </w:rPr>
        <w:t xml:space="preserve"> персонала учреждения, включая социально-бытовое обслуживание.</w:t>
      </w:r>
    </w:p>
    <w:p w:rsidR="00545D0F" w:rsidRPr="00545D0F" w:rsidRDefault="00BB76B5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45D0F" w:rsidRPr="00545D0F">
        <w:rPr>
          <w:rFonts w:ascii="Times New Roman" w:hAnsi="Times New Roman"/>
          <w:sz w:val="26"/>
          <w:szCs w:val="26"/>
        </w:rPr>
        <w:t>3. Конкретный перечень должностей административно-управленческого и вспомогательного персонала работников учреждения устанавливается положением</w:t>
      </w:r>
      <w:r w:rsidR="00545D0F" w:rsidRPr="00545D0F">
        <w:rPr>
          <w:rFonts w:ascii="Times New Roman" w:hAnsi="Times New Roman"/>
          <w:b/>
          <w:sz w:val="26"/>
          <w:szCs w:val="26"/>
        </w:rPr>
        <w:t xml:space="preserve"> </w:t>
      </w:r>
      <w:r w:rsidR="00545D0F" w:rsidRPr="00545D0F">
        <w:rPr>
          <w:rFonts w:ascii="Times New Roman" w:hAnsi="Times New Roman"/>
          <w:sz w:val="26"/>
          <w:szCs w:val="26"/>
        </w:rPr>
        <w:t>об оплате труда работников соответствующего учреждения.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F66787" w:rsidP="00F66787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</w:t>
      </w: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p w:rsidR="00545D0F" w:rsidRPr="00545D0F" w:rsidRDefault="00545D0F" w:rsidP="00545D0F">
      <w:pPr>
        <w:widowControl w:val="0"/>
        <w:autoSpaceDE w:val="0"/>
        <w:autoSpaceDN w:val="0"/>
        <w:ind w:firstLine="0"/>
        <w:rPr>
          <w:rFonts w:ascii="Times New Roman" w:hAnsi="Times New Roman"/>
          <w:sz w:val="26"/>
          <w:szCs w:val="26"/>
        </w:rPr>
      </w:pPr>
    </w:p>
    <w:sectPr w:rsidR="00545D0F" w:rsidRPr="00545D0F" w:rsidSect="006D5FD9">
      <w:pgSz w:w="11906" w:h="16840"/>
      <w:pgMar w:top="1135" w:right="849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67081"/>
    <w:multiLevelType w:val="hybridMultilevel"/>
    <w:tmpl w:val="5B509066"/>
    <w:lvl w:ilvl="0" w:tplc="8A508178">
      <w:start w:val="36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BA5194C"/>
    <w:multiLevelType w:val="hybridMultilevel"/>
    <w:tmpl w:val="67803278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941FB"/>
    <w:multiLevelType w:val="hybridMultilevel"/>
    <w:tmpl w:val="EFCADBBE"/>
    <w:lvl w:ilvl="0" w:tplc="55BED1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0832D9"/>
    <w:multiLevelType w:val="multilevel"/>
    <w:tmpl w:val="FEF2551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69733AEB"/>
    <w:multiLevelType w:val="hybridMultilevel"/>
    <w:tmpl w:val="9D0C6438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D1E5E2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47863CA"/>
    <w:multiLevelType w:val="hybridMultilevel"/>
    <w:tmpl w:val="5366CAAA"/>
    <w:lvl w:ilvl="0" w:tplc="7912366C">
      <w:start w:val="28"/>
      <w:numFmt w:val="decimal"/>
      <w:lvlText w:val="%1."/>
      <w:lvlJc w:val="left"/>
      <w:pPr>
        <w:ind w:left="94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1"/>
    <w:rsid w:val="00026629"/>
    <w:rsid w:val="00082852"/>
    <w:rsid w:val="000906FA"/>
    <w:rsid w:val="000C27E2"/>
    <w:rsid w:val="00121395"/>
    <w:rsid w:val="00134D93"/>
    <w:rsid w:val="00145407"/>
    <w:rsid w:val="00174844"/>
    <w:rsid w:val="001B606B"/>
    <w:rsid w:val="001D1775"/>
    <w:rsid w:val="001F3054"/>
    <w:rsid w:val="0021088E"/>
    <w:rsid w:val="002125C6"/>
    <w:rsid w:val="0021471B"/>
    <w:rsid w:val="00215C79"/>
    <w:rsid w:val="002176D0"/>
    <w:rsid w:val="00237180"/>
    <w:rsid w:val="002540F9"/>
    <w:rsid w:val="00277920"/>
    <w:rsid w:val="002966F3"/>
    <w:rsid w:val="002B274C"/>
    <w:rsid w:val="0030411B"/>
    <w:rsid w:val="003056A5"/>
    <w:rsid w:val="00320454"/>
    <w:rsid w:val="00323AFE"/>
    <w:rsid w:val="00327DEF"/>
    <w:rsid w:val="00384477"/>
    <w:rsid w:val="003D2B61"/>
    <w:rsid w:val="003D73EA"/>
    <w:rsid w:val="003F7665"/>
    <w:rsid w:val="00411A60"/>
    <w:rsid w:val="00417483"/>
    <w:rsid w:val="00475BBF"/>
    <w:rsid w:val="004B048C"/>
    <w:rsid w:val="004E10AA"/>
    <w:rsid w:val="004F0CF5"/>
    <w:rsid w:val="005010E3"/>
    <w:rsid w:val="00502ECF"/>
    <w:rsid w:val="00517379"/>
    <w:rsid w:val="00524774"/>
    <w:rsid w:val="005348DC"/>
    <w:rsid w:val="00545D0F"/>
    <w:rsid w:val="00593291"/>
    <w:rsid w:val="005B6115"/>
    <w:rsid w:val="005E14BE"/>
    <w:rsid w:val="00635E13"/>
    <w:rsid w:val="00637928"/>
    <w:rsid w:val="00641556"/>
    <w:rsid w:val="00650EF4"/>
    <w:rsid w:val="006649AA"/>
    <w:rsid w:val="00687654"/>
    <w:rsid w:val="006954F7"/>
    <w:rsid w:val="006C5E5F"/>
    <w:rsid w:val="006D5FD9"/>
    <w:rsid w:val="006E6CA8"/>
    <w:rsid w:val="006F5FE5"/>
    <w:rsid w:val="00710EE6"/>
    <w:rsid w:val="007221D9"/>
    <w:rsid w:val="007245C0"/>
    <w:rsid w:val="00735BB3"/>
    <w:rsid w:val="0074231E"/>
    <w:rsid w:val="0076572D"/>
    <w:rsid w:val="007678F7"/>
    <w:rsid w:val="007849BF"/>
    <w:rsid w:val="00785FC8"/>
    <w:rsid w:val="007921CA"/>
    <w:rsid w:val="007C65A7"/>
    <w:rsid w:val="00807913"/>
    <w:rsid w:val="008200BA"/>
    <w:rsid w:val="008260BB"/>
    <w:rsid w:val="00851F09"/>
    <w:rsid w:val="00882458"/>
    <w:rsid w:val="00890DBF"/>
    <w:rsid w:val="008A17F7"/>
    <w:rsid w:val="008A48F1"/>
    <w:rsid w:val="0092310C"/>
    <w:rsid w:val="00936340"/>
    <w:rsid w:val="0095182B"/>
    <w:rsid w:val="00951CD8"/>
    <w:rsid w:val="009721F4"/>
    <w:rsid w:val="009A36AB"/>
    <w:rsid w:val="009D22BE"/>
    <w:rsid w:val="009F28ED"/>
    <w:rsid w:val="00A23696"/>
    <w:rsid w:val="00A265A3"/>
    <w:rsid w:val="00A265D2"/>
    <w:rsid w:val="00A41574"/>
    <w:rsid w:val="00A42F62"/>
    <w:rsid w:val="00A50F7A"/>
    <w:rsid w:val="00A97631"/>
    <w:rsid w:val="00AA634F"/>
    <w:rsid w:val="00AB1BA5"/>
    <w:rsid w:val="00AC6AAD"/>
    <w:rsid w:val="00AD3EF6"/>
    <w:rsid w:val="00B51A92"/>
    <w:rsid w:val="00BB76B5"/>
    <w:rsid w:val="00BD2C60"/>
    <w:rsid w:val="00BE3595"/>
    <w:rsid w:val="00C33432"/>
    <w:rsid w:val="00C44A28"/>
    <w:rsid w:val="00C46DA6"/>
    <w:rsid w:val="00C47CDE"/>
    <w:rsid w:val="00C5604B"/>
    <w:rsid w:val="00C90AE7"/>
    <w:rsid w:val="00D15648"/>
    <w:rsid w:val="00D673F1"/>
    <w:rsid w:val="00D76780"/>
    <w:rsid w:val="00DC0ED9"/>
    <w:rsid w:val="00DC385B"/>
    <w:rsid w:val="00DC4CE8"/>
    <w:rsid w:val="00DD3B72"/>
    <w:rsid w:val="00DD3EFD"/>
    <w:rsid w:val="00DE0CE2"/>
    <w:rsid w:val="00DF1951"/>
    <w:rsid w:val="00DF6F1B"/>
    <w:rsid w:val="00E2094C"/>
    <w:rsid w:val="00E304A8"/>
    <w:rsid w:val="00E437E6"/>
    <w:rsid w:val="00E527C0"/>
    <w:rsid w:val="00E636CD"/>
    <w:rsid w:val="00E974BA"/>
    <w:rsid w:val="00EB7490"/>
    <w:rsid w:val="00ED1BC8"/>
    <w:rsid w:val="00F30AEC"/>
    <w:rsid w:val="00F516D3"/>
    <w:rsid w:val="00F53C0E"/>
    <w:rsid w:val="00F66787"/>
    <w:rsid w:val="00F84E34"/>
    <w:rsid w:val="00FA23F7"/>
    <w:rsid w:val="00FA7CE7"/>
    <w:rsid w:val="00FE576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1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7631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F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63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8"/>
      <w:szCs w:val="28"/>
    </w:rPr>
  </w:style>
  <w:style w:type="paragraph" w:customStyle="1" w:styleId="ConsPlusTitle">
    <w:name w:val="ConsPlusTitle"/>
    <w:rsid w:val="00A97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76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6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9763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76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97631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A97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F6F1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45D0F"/>
  </w:style>
  <w:style w:type="paragraph" w:customStyle="1" w:styleId="ConsPlusCell">
    <w:name w:val="ConsPlusCell"/>
    <w:uiPriority w:val="99"/>
    <w:rsid w:val="00545D0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No Spacing"/>
    <w:uiPriority w:val="1"/>
    <w:qFormat/>
    <w:rsid w:val="00545D0F"/>
    <w:pPr>
      <w:spacing w:after="0" w:line="240" w:lineRule="auto"/>
    </w:pPr>
    <w:rPr>
      <w:rFonts w:ascii="Times New Roman" w:hAnsi="Times New Roman"/>
      <w:sz w:val="24"/>
    </w:rPr>
  </w:style>
  <w:style w:type="paragraph" w:styleId="a9">
    <w:name w:val="header"/>
    <w:basedOn w:val="a"/>
    <w:link w:val="aa"/>
    <w:uiPriority w:val="99"/>
    <w:unhideWhenUsed/>
    <w:rsid w:val="00545D0F"/>
    <w:pPr>
      <w:tabs>
        <w:tab w:val="center" w:pos="4677"/>
        <w:tab w:val="right" w:pos="9355"/>
      </w:tabs>
      <w:ind w:firstLine="0"/>
      <w:jc w:val="left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45D0F"/>
    <w:rPr>
      <w:rFonts w:ascii="Times New Roman" w:hAnsi="Times New Roman"/>
      <w:sz w:val="24"/>
    </w:rPr>
  </w:style>
  <w:style w:type="table" w:styleId="ab">
    <w:name w:val="Table Grid"/>
    <w:basedOn w:val="a1"/>
    <w:uiPriority w:val="59"/>
    <w:rsid w:val="00545D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FC40AF3B57D7338FCD8447A14760BFB49B40B68AB26B43DF9EEFB3DD205B50122B3BD17C999186AD3AD5g970P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63F82DE3B70B87FDF4646BF306A012ED6DAEB6B5617BBC80A45D0D50023BBE8ED62BF9C2E0362QCd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6398</Words>
  <Characters>36471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Зайцев Олег Юрьевич</cp:lastModifiedBy>
  <cp:revision>2</cp:revision>
  <cp:lastPrinted>2016-09-20T09:27:00Z</cp:lastPrinted>
  <dcterms:created xsi:type="dcterms:W3CDTF">2016-09-27T10:29:00Z</dcterms:created>
  <dcterms:modified xsi:type="dcterms:W3CDTF">2016-09-27T10:29:00Z</dcterms:modified>
</cp:coreProperties>
</file>